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3908E4"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3908E4">
        <w:rPr>
          <w:rStyle w:val="af9"/>
          <w:rFonts w:ascii="Arial" w:eastAsia="宋体" w:hAnsi="Arial" w:cs="Arial"/>
        </w:rPr>
        <w:t>3GPP TSG-RAN WG4 Meeting #</w:t>
      </w:r>
      <w:r w:rsidR="00A463E2" w:rsidRPr="003908E4">
        <w:rPr>
          <w:rStyle w:val="af9"/>
          <w:rFonts w:ascii="Arial" w:eastAsia="宋体" w:hAnsi="Arial" w:cs="Arial" w:hint="eastAsia"/>
        </w:rPr>
        <w:t>1</w:t>
      </w:r>
      <w:r w:rsidR="00D5705F" w:rsidRPr="003908E4">
        <w:rPr>
          <w:rStyle w:val="af9"/>
          <w:rFonts w:ascii="Arial" w:eastAsia="宋体" w:hAnsi="Arial" w:cs="Arial" w:hint="eastAsia"/>
        </w:rPr>
        <w:t>1</w:t>
      </w:r>
      <w:r w:rsidR="000432E1" w:rsidRPr="003908E4">
        <w:rPr>
          <w:rStyle w:val="af9"/>
          <w:rFonts w:ascii="Arial" w:eastAsia="宋体" w:hAnsi="Arial" w:cs="Arial" w:hint="eastAsia"/>
        </w:rPr>
        <w:t>4</w:t>
      </w:r>
      <w:r w:rsidR="00433DBC" w:rsidRPr="003908E4">
        <w:rPr>
          <w:rStyle w:val="af9"/>
          <w:rFonts w:ascii="Arial" w:eastAsia="宋体" w:hAnsi="Arial" w:cs="Arial" w:hint="eastAsia"/>
        </w:rPr>
        <w:t>-bis</w:t>
      </w:r>
      <w:r w:rsidRPr="003908E4">
        <w:rPr>
          <w:rStyle w:val="af9"/>
          <w:rFonts w:ascii="Arial" w:eastAsia="宋体" w:hAnsi="Arial" w:cs="Arial" w:hint="eastAsia"/>
        </w:rPr>
        <w:tab/>
      </w:r>
      <w:r w:rsidR="00E42555" w:rsidRPr="00E42555">
        <w:rPr>
          <w:rStyle w:val="af9"/>
          <w:rFonts w:ascii="Arial" w:eastAsia="宋体" w:hAnsi="Arial" w:cs="Arial"/>
        </w:rPr>
        <w:t>R4-2503437</w:t>
      </w:r>
    </w:p>
    <w:p w:rsidR="00420AB6" w:rsidRPr="003908E4" w:rsidRDefault="00433DBC" w:rsidP="00420AB6">
      <w:pPr>
        <w:pStyle w:val="CRCoverPage"/>
        <w:outlineLvl w:val="0"/>
        <w:rPr>
          <w:rStyle w:val="af9"/>
          <w:rFonts w:eastAsiaTheme="minorEastAsia" w:hint="eastAsia"/>
          <w:bCs w:val="0"/>
          <w:noProof/>
          <w:lang w:eastAsia="zh-CN"/>
        </w:rPr>
      </w:pPr>
      <w:bookmarkStart w:id="0" w:name="Title"/>
      <w:bookmarkStart w:id="1" w:name="OLE_LINK33"/>
      <w:bookmarkStart w:id="2" w:name="OLE_LINK34"/>
      <w:bookmarkStart w:id="3" w:name="OLE_LINK48"/>
      <w:bookmarkStart w:id="4" w:name="OLE_LINK49"/>
      <w:bookmarkStart w:id="5" w:name="OLE_LINK123"/>
      <w:bookmarkStart w:id="6" w:name="OLE_LINK124"/>
      <w:bookmarkEnd w:id="0"/>
      <w:r w:rsidRPr="003908E4">
        <w:rPr>
          <w:b/>
          <w:noProof/>
          <w:sz w:val="24"/>
          <w:lang w:eastAsia="zh-CN"/>
        </w:rPr>
        <w:t>Wuhan , CN, 7</w:t>
      </w:r>
      <w:r w:rsidRPr="003908E4">
        <w:rPr>
          <w:b/>
          <w:noProof/>
          <w:sz w:val="24"/>
          <w:vertAlign w:val="superscript"/>
          <w:lang w:eastAsia="zh-CN"/>
        </w:rPr>
        <w:t>th</w:t>
      </w:r>
      <w:r w:rsidRPr="003908E4">
        <w:rPr>
          <w:b/>
          <w:noProof/>
          <w:sz w:val="24"/>
          <w:lang w:eastAsia="zh-CN"/>
        </w:rPr>
        <w:t xml:space="preserve"> – 11</w:t>
      </w:r>
      <w:r w:rsidRPr="003908E4">
        <w:rPr>
          <w:b/>
          <w:noProof/>
          <w:sz w:val="24"/>
          <w:vertAlign w:val="superscript"/>
          <w:lang w:eastAsia="zh-CN"/>
        </w:rPr>
        <w:t>st</w:t>
      </w:r>
      <w:r w:rsidRPr="003908E4">
        <w:rPr>
          <w:b/>
          <w:noProof/>
          <w:sz w:val="24"/>
          <w:lang w:eastAsia="zh-CN"/>
        </w:rPr>
        <w:t xml:space="preserve"> Apr, 2025</w:t>
      </w:r>
      <w:bookmarkEnd w:id="3"/>
      <w:bookmarkEnd w:id="4"/>
      <w:bookmarkEnd w:id="5"/>
      <w:bookmarkEnd w:id="6"/>
    </w:p>
    <w:bookmarkEnd w:id="1"/>
    <w:bookmarkEnd w:id="2"/>
    <w:p w:rsidR="00420AB6" w:rsidRPr="003908E4" w:rsidRDefault="00420AB6" w:rsidP="00420AB6">
      <w:pPr>
        <w:pStyle w:val="afb"/>
        <w:spacing w:before="120" w:afterLines="50" w:after="120"/>
        <w:ind w:left="1978" w:hangingChars="821" w:hanging="1978"/>
        <w:jc w:val="left"/>
      </w:pPr>
    </w:p>
    <w:p w:rsidR="00A63EF1" w:rsidRPr="003908E4" w:rsidRDefault="00A63EF1" w:rsidP="001236E8">
      <w:pPr>
        <w:pStyle w:val="afb"/>
        <w:spacing w:before="0" w:after="0" w:line="360" w:lineRule="auto"/>
        <w:jc w:val="left"/>
        <w:rPr>
          <w:rFonts w:ascii="Arial" w:hAnsi="Arial" w:cs="Arial"/>
        </w:rPr>
      </w:pPr>
      <w:r w:rsidRPr="003908E4">
        <w:rPr>
          <w:rFonts w:ascii="Arial" w:hAnsi="Arial" w:cs="Arial"/>
        </w:rPr>
        <w:t xml:space="preserve">Title: </w:t>
      </w:r>
      <w:r w:rsidRPr="003908E4">
        <w:rPr>
          <w:rFonts w:ascii="Arial" w:hAnsi="Arial" w:cs="Arial"/>
          <w:b w:val="0"/>
        </w:rPr>
        <w:tab/>
      </w:r>
      <w:bookmarkStart w:id="7" w:name="OLE_LINK53"/>
      <w:bookmarkStart w:id="8" w:name="OLE_LINK54"/>
      <w:r w:rsidR="005E6A94" w:rsidRPr="003908E4">
        <w:rPr>
          <w:rFonts w:ascii="Arial" w:hAnsi="Arial" w:cs="Arial"/>
          <w:b w:val="0"/>
        </w:rPr>
        <w:t xml:space="preserve">Discussion on </w:t>
      </w:r>
      <w:r w:rsidR="000266BB" w:rsidRPr="003908E4">
        <w:rPr>
          <w:rFonts w:ascii="Arial" w:hAnsi="Arial" w:cs="Arial" w:hint="eastAsia"/>
          <w:b w:val="0"/>
        </w:rPr>
        <w:t>other</w:t>
      </w:r>
      <w:r w:rsidR="00961190" w:rsidRPr="003908E4">
        <w:rPr>
          <w:rFonts w:ascii="Arial" w:hAnsi="Arial" w:cs="Arial"/>
          <w:b w:val="0"/>
        </w:rPr>
        <w:t xml:space="preserve"> RRM requirements </w:t>
      </w:r>
      <w:r w:rsidR="005E6A94" w:rsidRPr="003908E4">
        <w:rPr>
          <w:rFonts w:ascii="Arial" w:hAnsi="Arial" w:cs="Arial"/>
          <w:b w:val="0"/>
        </w:rPr>
        <w:t>for Rel-19 NTN phase3</w:t>
      </w:r>
      <w:bookmarkEnd w:id="7"/>
      <w:bookmarkEnd w:id="8"/>
    </w:p>
    <w:p w:rsidR="00C34497" w:rsidRPr="003908E4" w:rsidRDefault="00C34497" w:rsidP="001236E8">
      <w:pPr>
        <w:pStyle w:val="afb"/>
        <w:spacing w:before="0" w:after="0" w:line="360" w:lineRule="auto"/>
        <w:jc w:val="left"/>
        <w:rPr>
          <w:rFonts w:ascii="Arial" w:hAnsi="Arial" w:cs="Arial"/>
        </w:rPr>
      </w:pPr>
      <w:r w:rsidRPr="003908E4">
        <w:rPr>
          <w:rFonts w:ascii="Arial" w:hAnsi="Arial" w:cs="Arial"/>
        </w:rPr>
        <w:t xml:space="preserve">Source: </w:t>
      </w:r>
      <w:r w:rsidRPr="003908E4">
        <w:rPr>
          <w:rFonts w:ascii="Arial" w:hAnsi="Arial" w:cs="Arial"/>
        </w:rPr>
        <w:tab/>
      </w:r>
      <w:r w:rsidRPr="003908E4">
        <w:rPr>
          <w:rFonts w:ascii="Arial" w:hAnsi="Arial" w:cs="Arial" w:hint="eastAsia"/>
          <w:b w:val="0"/>
        </w:rPr>
        <w:t>CATT</w:t>
      </w:r>
    </w:p>
    <w:p w:rsidR="00C34497" w:rsidRPr="003908E4" w:rsidRDefault="00C34497" w:rsidP="001236E8">
      <w:pPr>
        <w:pStyle w:val="afb"/>
        <w:spacing w:before="0" w:after="0" w:line="360" w:lineRule="auto"/>
        <w:jc w:val="left"/>
        <w:rPr>
          <w:rFonts w:ascii="Arial" w:hAnsi="Arial" w:cs="Arial"/>
        </w:rPr>
      </w:pPr>
      <w:r w:rsidRPr="003908E4">
        <w:rPr>
          <w:rFonts w:ascii="Arial" w:hAnsi="Arial" w:cs="Arial"/>
        </w:rPr>
        <w:t>Agenda item:</w:t>
      </w:r>
      <w:r w:rsidRPr="003908E4">
        <w:rPr>
          <w:rFonts w:ascii="Arial" w:hAnsi="Arial" w:cs="Arial"/>
          <w:b w:val="0"/>
        </w:rPr>
        <w:tab/>
      </w:r>
      <w:r w:rsidR="00E42555">
        <w:rPr>
          <w:rFonts w:ascii="Arial" w:hAnsi="Arial" w:cs="Arial" w:hint="eastAsia"/>
          <w:b w:val="0"/>
        </w:rPr>
        <w:t>7.29.4.2</w:t>
      </w:r>
      <w:bookmarkStart w:id="9" w:name="_GoBack"/>
      <w:bookmarkEnd w:id="9"/>
    </w:p>
    <w:p w:rsidR="00C34497" w:rsidRPr="003908E4" w:rsidRDefault="00C34497" w:rsidP="001236E8">
      <w:pPr>
        <w:pStyle w:val="afb"/>
        <w:spacing w:before="0" w:after="0" w:line="360" w:lineRule="auto"/>
        <w:jc w:val="left"/>
        <w:rPr>
          <w:rFonts w:ascii="Arial" w:hAnsi="Arial" w:cs="Arial"/>
          <w:b w:val="0"/>
        </w:rPr>
      </w:pPr>
      <w:r w:rsidRPr="003908E4">
        <w:rPr>
          <w:rFonts w:ascii="Arial" w:hAnsi="Arial" w:cs="Arial"/>
        </w:rPr>
        <w:t>Document for:</w:t>
      </w:r>
      <w:r w:rsidRPr="003908E4">
        <w:rPr>
          <w:rFonts w:ascii="Arial" w:hAnsi="Arial" w:cs="Arial"/>
          <w:b w:val="0"/>
        </w:rPr>
        <w:tab/>
      </w:r>
      <w:bookmarkStart w:id="10" w:name="DocumentFor"/>
      <w:bookmarkEnd w:id="10"/>
      <w:r w:rsidR="00141649" w:rsidRPr="003908E4">
        <w:rPr>
          <w:rFonts w:ascii="Arial" w:hAnsi="Arial" w:cs="Arial" w:hint="eastAsia"/>
          <w:b w:val="0"/>
        </w:rPr>
        <w:t>Discussion</w:t>
      </w:r>
    </w:p>
    <w:p w:rsidR="004D369A" w:rsidRPr="003908E4"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908E4">
        <w:t>Introduction</w:t>
      </w:r>
    </w:p>
    <w:p w:rsidR="00A02D83" w:rsidRPr="003908E4" w:rsidRDefault="002E7D0D" w:rsidP="0056108B">
      <w:pPr>
        <w:spacing w:before="120" w:after="120" w:line="276" w:lineRule="auto"/>
        <w:jc w:val="left"/>
      </w:pPr>
      <w:r w:rsidRPr="003908E4">
        <w:rPr>
          <w:rFonts w:hint="eastAsia"/>
        </w:rPr>
        <w:t>In the last meeting, the WF</w:t>
      </w:r>
      <w:r w:rsidRPr="003908E4">
        <w:t xml:space="preserve"> on RRM requirements for NR_NTN_Ph3_Part2</w:t>
      </w:r>
      <w:r w:rsidR="007473FF" w:rsidRPr="003908E4">
        <w:rPr>
          <w:rFonts w:hint="eastAsia"/>
        </w:rPr>
        <w:t xml:space="preserve"> was approved [1</w:t>
      </w:r>
      <w:r w:rsidRPr="003908E4">
        <w:rPr>
          <w:rFonts w:hint="eastAsia"/>
        </w:rPr>
        <w:t xml:space="preserve">]. </w:t>
      </w:r>
      <w:r w:rsidR="00D44D0F" w:rsidRPr="003908E4">
        <w:t>T</w:t>
      </w:r>
      <w:r w:rsidR="000266BB" w:rsidRPr="003908E4">
        <w:rPr>
          <w:rFonts w:hint="eastAsia"/>
        </w:rPr>
        <w:t>his document will discuss other RRM requirements</w:t>
      </w:r>
      <w:r w:rsidR="00D44D0F" w:rsidRPr="003908E4">
        <w:rPr>
          <w:rFonts w:hint="eastAsia"/>
        </w:rPr>
        <w:t xml:space="preserve"> </w:t>
      </w:r>
      <w:r w:rsidR="007473FF" w:rsidRPr="003908E4">
        <w:rPr>
          <w:rFonts w:hint="eastAsia"/>
        </w:rPr>
        <w:t xml:space="preserve">including </w:t>
      </w:r>
      <w:r w:rsidR="007473FF" w:rsidRPr="003908E4">
        <w:t>SSB periodicity enhancement</w:t>
      </w:r>
      <w:r w:rsidR="007473FF" w:rsidRPr="003908E4">
        <w:rPr>
          <w:rFonts w:hint="eastAsia"/>
        </w:rPr>
        <w:t xml:space="preserve"> for</w:t>
      </w:r>
      <w:r w:rsidR="00D44D0F" w:rsidRPr="003908E4">
        <w:rPr>
          <w:rFonts w:hint="eastAsia"/>
        </w:rPr>
        <w:t xml:space="preserve"> </w:t>
      </w:r>
      <w:r w:rsidR="000266BB" w:rsidRPr="003908E4">
        <w:rPr>
          <w:rFonts w:hint="eastAsia"/>
        </w:rPr>
        <w:t xml:space="preserve">NR </w:t>
      </w:r>
      <w:r w:rsidR="00B80DCD" w:rsidRPr="003908E4">
        <w:rPr>
          <w:rFonts w:hint="eastAsia"/>
        </w:rPr>
        <w:t>NTN phase 3</w:t>
      </w:r>
      <w:r w:rsidRPr="003908E4">
        <w:rPr>
          <w:rFonts w:hint="eastAsia"/>
        </w:rPr>
        <w:t xml:space="preserve"> </w:t>
      </w:r>
      <w:r w:rsidR="00D44D0F" w:rsidRPr="003908E4">
        <w:rPr>
          <w:rFonts w:hint="eastAsia"/>
        </w:rPr>
        <w:t>and give our understanding and proposals.</w:t>
      </w:r>
    </w:p>
    <w:p w:rsidR="004B3EE8" w:rsidRPr="003908E4" w:rsidRDefault="004B3EE8"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908E4">
        <w:rPr>
          <w:rFonts w:hint="eastAsia"/>
        </w:rPr>
        <w:t>Discussion</w:t>
      </w:r>
    </w:p>
    <w:p w:rsidR="002142C7" w:rsidRPr="003908E4" w:rsidRDefault="00433DBC" w:rsidP="004320F7">
      <w:pPr>
        <w:pStyle w:val="2"/>
        <w:tabs>
          <w:tab w:val="clear" w:pos="700"/>
        </w:tabs>
        <w:overflowPunct/>
        <w:autoSpaceDE/>
        <w:autoSpaceDN/>
        <w:adjustRightInd/>
        <w:spacing w:before="240" w:after="240"/>
        <w:jc w:val="left"/>
        <w:textAlignment w:val="auto"/>
        <w:rPr>
          <w:rFonts w:ascii="Times New Roman" w:hAnsi="Times New Roman"/>
          <w:b/>
          <w:sz w:val="24"/>
          <w:szCs w:val="18"/>
        </w:rPr>
      </w:pPr>
      <w:r w:rsidRPr="003908E4">
        <w:rPr>
          <w:rFonts w:ascii="Times New Roman" w:hAnsi="Times New Roman"/>
          <w:b/>
          <w:sz w:val="24"/>
          <w:szCs w:val="18"/>
          <w:lang w:val="sv-SE"/>
        </w:rPr>
        <w:t>Topic #1: SSB periodicity larger than 20 ms</w:t>
      </w:r>
    </w:p>
    <w:p w:rsidR="00756678" w:rsidRPr="003908E4" w:rsidRDefault="00E0513D" w:rsidP="00756678">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en-US"/>
        </w:rPr>
      </w:pPr>
      <w:r w:rsidRPr="003908E4">
        <w:rPr>
          <w:rFonts w:ascii="Times New Roman" w:hAnsi="Times New Roman"/>
          <w:b/>
          <w:bCs/>
          <w:kern w:val="2"/>
          <w:sz w:val="21"/>
          <w:szCs w:val="21"/>
          <w:u w:val="single"/>
          <w:lang w:val="sv-SE"/>
        </w:rPr>
        <w:t>Issue 1-2-A: RRC Re-establishment (default TSMTC,i)</w:t>
      </w:r>
    </w:p>
    <w:p w:rsidR="00DE1062" w:rsidRPr="003908E4" w:rsidRDefault="00824F20" w:rsidP="0056108B">
      <w:pPr>
        <w:spacing w:before="120" w:after="120" w:line="276" w:lineRule="auto"/>
        <w:jc w:val="left"/>
      </w:pPr>
      <w:r w:rsidRPr="003908E4">
        <w:rPr>
          <w:rFonts w:hint="eastAsia"/>
        </w:rPr>
        <w:t xml:space="preserve">In the last meeting, </w:t>
      </w:r>
      <w:r w:rsidR="00E0513D" w:rsidRPr="003908E4">
        <w:rPr>
          <w:rFonts w:hint="eastAsia"/>
        </w:rPr>
        <w:t xml:space="preserve">RAN4 discussed the RRM impact on </w:t>
      </w:r>
      <w:r w:rsidR="00E0513D" w:rsidRPr="003908E4">
        <w:t>RRC Re-establishment (default TSMTC,i)</w:t>
      </w:r>
      <w:r w:rsidR="00E0513D" w:rsidRPr="003908E4">
        <w:rPr>
          <w:rFonts w:hint="eastAsia"/>
        </w:rPr>
        <w:t xml:space="preserve">, and RAN4 agreed that the </w:t>
      </w:r>
      <w:r w:rsidR="00E0513D" w:rsidRPr="003908E4">
        <w:t>update is needed to the TSMTC,i value for case where the SMTC for the inter-frequency carrier is not provided</w:t>
      </w:r>
      <w:r w:rsidR="00E0513D" w:rsidRPr="003908E4">
        <w:rPr>
          <w:rFonts w:hint="eastAsia"/>
        </w:rPr>
        <w:t xml:space="preserve">, but there were still some FFS </w:t>
      </w:r>
      <w:r w:rsidR="00305C51" w:rsidRPr="003908E4">
        <w:rPr>
          <w:rFonts w:hint="eastAsia"/>
        </w:rPr>
        <w:t>[1</w:t>
      </w:r>
      <w:r w:rsidRPr="003908E4">
        <w:rPr>
          <w:rFonts w:hint="eastAsia"/>
        </w:rPr>
        <w:t>]:</w:t>
      </w:r>
    </w:p>
    <w:tbl>
      <w:tblPr>
        <w:tblStyle w:val="af8"/>
        <w:tblW w:w="0" w:type="auto"/>
        <w:tblLook w:val="04A0" w:firstRow="1" w:lastRow="0" w:firstColumn="1" w:lastColumn="0" w:noHBand="0" w:noVBand="1"/>
      </w:tblPr>
      <w:tblGrid>
        <w:gridCol w:w="9855"/>
      </w:tblGrid>
      <w:tr w:rsidR="00641F42" w:rsidRPr="003908E4" w:rsidTr="00DE1062">
        <w:tc>
          <w:tcPr>
            <w:tcW w:w="9855" w:type="dxa"/>
          </w:tcPr>
          <w:p w:rsidR="00433DBC" w:rsidRPr="003908E4" w:rsidRDefault="00433DBC" w:rsidP="00433DBC">
            <w:pPr>
              <w:spacing w:after="120" w:line="252" w:lineRule="auto"/>
              <w:rPr>
                <w:rFonts w:eastAsia="Malgun Gothic"/>
                <w:b/>
                <w:bCs/>
                <w:lang w:eastAsia="ko-KR"/>
              </w:rPr>
            </w:pPr>
            <w:r w:rsidRPr="003908E4">
              <w:rPr>
                <w:rFonts w:eastAsia="Malgun Gothic"/>
                <w:b/>
                <w:bCs/>
                <w:highlight w:val="green"/>
                <w:lang w:eastAsia="ko-KR"/>
              </w:rPr>
              <w:t>Agreement (online):</w:t>
            </w:r>
          </w:p>
          <w:p w:rsidR="00433DBC" w:rsidRPr="003908E4" w:rsidRDefault="00433DBC" w:rsidP="00E0513D">
            <w:pPr>
              <w:pStyle w:val="afa"/>
              <w:numPr>
                <w:ilvl w:val="0"/>
                <w:numId w:val="39"/>
              </w:numPr>
              <w:snapToGrid w:val="0"/>
              <w:spacing w:before="24" w:after="24"/>
              <w:ind w:firstLineChars="0"/>
              <w:jc w:val="left"/>
              <w:rPr>
                <w:szCs w:val="21"/>
                <w:lang w:eastAsia="ja-JP"/>
              </w:rPr>
            </w:pPr>
            <w:r w:rsidRPr="003908E4">
              <w:rPr>
                <w:szCs w:val="21"/>
                <w:lang w:eastAsia="ja-JP"/>
              </w:rPr>
              <w:t xml:space="preserve">In RRC re-establishment requirements, update is needed to the </w:t>
            </w:r>
            <w:proofErr w:type="spellStart"/>
            <w:r w:rsidRPr="003908E4">
              <w:rPr>
                <w:b/>
                <w:bCs/>
                <w:szCs w:val="21"/>
                <w:lang w:eastAsia="ja-JP"/>
              </w:rPr>
              <w:t>T</w:t>
            </w:r>
            <w:r w:rsidRPr="003908E4">
              <w:rPr>
                <w:b/>
                <w:bCs/>
                <w:szCs w:val="21"/>
                <w:vertAlign w:val="subscript"/>
                <w:lang w:eastAsia="ja-JP"/>
              </w:rPr>
              <w:t>SMTC</w:t>
            </w:r>
            <w:proofErr w:type="gramStart"/>
            <w:r w:rsidRPr="003908E4">
              <w:rPr>
                <w:b/>
                <w:bCs/>
                <w:szCs w:val="21"/>
                <w:vertAlign w:val="subscript"/>
                <w:lang w:eastAsia="ja-JP"/>
              </w:rPr>
              <w:t>,i</w:t>
            </w:r>
            <w:proofErr w:type="spellEnd"/>
            <w:proofErr w:type="gramEnd"/>
            <w:r w:rsidRPr="003908E4">
              <w:rPr>
                <w:b/>
                <w:bCs/>
                <w:szCs w:val="21"/>
                <w:lang w:eastAsia="ja-JP"/>
              </w:rPr>
              <w:t xml:space="preserve"> value </w:t>
            </w:r>
            <w:r w:rsidRPr="003908E4">
              <w:rPr>
                <w:szCs w:val="21"/>
                <w:lang w:eastAsia="ja-JP"/>
              </w:rPr>
              <w:t>for case where the SMTC for the inter-frequency carrier is not provided.</w:t>
            </w:r>
          </w:p>
          <w:p w:rsidR="00433DBC" w:rsidRPr="003908E4" w:rsidRDefault="00433DBC" w:rsidP="00433DBC">
            <w:pPr>
              <w:snapToGrid w:val="0"/>
              <w:spacing w:after="120"/>
              <w:rPr>
                <w:szCs w:val="21"/>
                <w:lang w:eastAsia="ja-JP"/>
              </w:rPr>
            </w:pPr>
          </w:p>
          <w:p w:rsidR="00433DBC" w:rsidRPr="003908E4" w:rsidRDefault="00433DBC" w:rsidP="00433DBC">
            <w:pPr>
              <w:spacing w:after="120" w:line="252" w:lineRule="auto"/>
              <w:rPr>
                <w:rFonts w:eastAsia="Malgun Gothic"/>
                <w:b/>
                <w:bCs/>
                <w:lang w:eastAsia="ko-KR"/>
              </w:rPr>
            </w:pPr>
            <w:r w:rsidRPr="003908E4">
              <w:rPr>
                <w:rFonts w:eastAsia="Malgun Gothic"/>
                <w:b/>
                <w:bCs/>
                <w:highlight w:val="yellow"/>
                <w:lang w:eastAsia="ko-KR"/>
              </w:rPr>
              <w:t>Further discussion:</w:t>
            </w:r>
          </w:p>
          <w:p w:rsidR="00433DBC" w:rsidRPr="003908E4" w:rsidRDefault="00433DBC" w:rsidP="00E0513D">
            <w:pPr>
              <w:pStyle w:val="afa"/>
              <w:numPr>
                <w:ilvl w:val="0"/>
                <w:numId w:val="39"/>
              </w:numPr>
              <w:snapToGrid w:val="0"/>
              <w:spacing w:before="24" w:after="24"/>
              <w:ind w:firstLineChars="0"/>
              <w:jc w:val="left"/>
              <w:rPr>
                <w:szCs w:val="21"/>
                <w:lang w:eastAsia="ja-JP"/>
              </w:rPr>
            </w:pPr>
            <w:r w:rsidRPr="003908E4">
              <w:rPr>
                <w:szCs w:val="21"/>
                <w:lang w:eastAsia="ja-JP"/>
              </w:rPr>
              <w:t xml:space="preserve">In RRC re-establishment requirements, update the value of </w:t>
            </w:r>
            <w:proofErr w:type="spellStart"/>
            <w:r w:rsidRPr="003908E4">
              <w:rPr>
                <w:b/>
                <w:bCs/>
                <w:szCs w:val="21"/>
                <w:lang w:eastAsia="ja-JP"/>
              </w:rPr>
              <w:t>T</w:t>
            </w:r>
            <w:r w:rsidRPr="003908E4">
              <w:rPr>
                <w:b/>
                <w:bCs/>
                <w:szCs w:val="21"/>
                <w:vertAlign w:val="subscript"/>
                <w:lang w:eastAsia="ja-JP"/>
              </w:rPr>
              <w:t>SMTC</w:t>
            </w:r>
            <w:proofErr w:type="gramStart"/>
            <w:r w:rsidRPr="003908E4">
              <w:rPr>
                <w:b/>
                <w:bCs/>
                <w:szCs w:val="21"/>
                <w:vertAlign w:val="subscript"/>
                <w:lang w:eastAsia="ja-JP"/>
              </w:rPr>
              <w:t>,i</w:t>
            </w:r>
            <w:proofErr w:type="spellEnd"/>
            <w:proofErr w:type="gramEnd"/>
            <w:r w:rsidRPr="003908E4">
              <w:rPr>
                <w:b/>
                <w:bCs/>
                <w:szCs w:val="21"/>
                <w:lang w:eastAsia="ja-JP"/>
              </w:rPr>
              <w:t xml:space="preserve"> to 160ms </w:t>
            </w:r>
            <w:r w:rsidRPr="003908E4">
              <w:rPr>
                <w:szCs w:val="21"/>
                <w:lang w:eastAsia="ja-JP"/>
              </w:rPr>
              <w:t>for case where the SMTC for the inter-frequency carrier is not provided.</w:t>
            </w:r>
          </w:p>
          <w:p w:rsidR="00433DBC" w:rsidRPr="003908E4" w:rsidRDefault="00433DBC" w:rsidP="00433DBC">
            <w:pPr>
              <w:pStyle w:val="afa"/>
              <w:widowControl/>
              <w:numPr>
                <w:ilvl w:val="1"/>
                <w:numId w:val="32"/>
              </w:numPr>
              <w:snapToGrid w:val="0"/>
              <w:spacing w:before="24" w:after="24" w:line="240" w:lineRule="auto"/>
              <w:ind w:left="1200" w:firstLineChars="0"/>
              <w:jc w:val="left"/>
              <w:rPr>
                <w:szCs w:val="21"/>
                <w:lang w:eastAsia="ja-JP"/>
              </w:rPr>
            </w:pPr>
            <w:r w:rsidRPr="003908E4">
              <w:rPr>
                <w:szCs w:val="21"/>
                <w:lang w:eastAsia="ja-JP"/>
              </w:rPr>
              <w:t>FFS: whether the above will apply only for UEs capable of coverage enhancement feature, if such a UE capability is defined.</w:t>
            </w:r>
          </w:p>
          <w:p w:rsidR="00DE1062" w:rsidRPr="003908E4" w:rsidRDefault="00433DBC" w:rsidP="00E0513D">
            <w:pPr>
              <w:pStyle w:val="afa"/>
              <w:widowControl/>
              <w:numPr>
                <w:ilvl w:val="1"/>
                <w:numId w:val="32"/>
              </w:numPr>
              <w:snapToGrid w:val="0"/>
              <w:spacing w:before="24" w:after="120" w:line="240" w:lineRule="auto"/>
              <w:ind w:left="1196" w:firstLineChars="0" w:hanging="357"/>
              <w:jc w:val="left"/>
              <w:rPr>
                <w:rFonts w:hint="eastAsia"/>
                <w:szCs w:val="21"/>
                <w:lang w:eastAsia="ja-JP"/>
              </w:rPr>
            </w:pPr>
            <w:r w:rsidRPr="003908E4">
              <w:rPr>
                <w:szCs w:val="21"/>
                <w:lang w:eastAsia="ja-JP"/>
              </w:rPr>
              <w:t>FFS: whether the above is for only inter-frequency or for both intra-frequency and inter-frequency</w:t>
            </w:r>
          </w:p>
        </w:tc>
      </w:tr>
    </w:tbl>
    <w:p w:rsidR="007371C8" w:rsidRPr="003908E4" w:rsidRDefault="00E0513D" w:rsidP="0056108B">
      <w:pPr>
        <w:spacing w:before="120" w:after="120" w:line="276" w:lineRule="auto"/>
        <w:jc w:val="left"/>
        <w:rPr>
          <w:rFonts w:eastAsiaTheme="minorEastAsia" w:hint="eastAsia"/>
        </w:rPr>
      </w:pPr>
      <w:bookmarkStart w:id="11" w:name="OLE_LINK29"/>
      <w:bookmarkStart w:id="12" w:name="OLE_LINK30"/>
      <w:r w:rsidRPr="003908E4">
        <w:rPr>
          <w:rFonts w:hint="eastAsia"/>
        </w:rPr>
        <w:t xml:space="preserve">Regarding whether the </w:t>
      </w:r>
      <w:r w:rsidRPr="003908E4">
        <w:rPr>
          <w:rFonts w:eastAsia="MS Mincho"/>
          <w:szCs w:val="21"/>
          <w:lang w:eastAsia="ja-JP"/>
        </w:rPr>
        <w:t xml:space="preserve">update the value of </w:t>
      </w:r>
      <w:proofErr w:type="spellStart"/>
      <w:r w:rsidRPr="003908E4">
        <w:rPr>
          <w:rFonts w:eastAsia="MS Mincho"/>
          <w:bCs/>
          <w:szCs w:val="21"/>
          <w:lang w:eastAsia="ja-JP"/>
        </w:rPr>
        <w:t>T</w:t>
      </w:r>
      <w:r w:rsidRPr="003908E4">
        <w:rPr>
          <w:rFonts w:eastAsia="MS Mincho"/>
          <w:bCs/>
          <w:szCs w:val="21"/>
          <w:vertAlign w:val="subscript"/>
          <w:lang w:eastAsia="ja-JP"/>
        </w:rPr>
        <w:t>SMTC</w:t>
      </w:r>
      <w:proofErr w:type="gramStart"/>
      <w:r w:rsidRPr="003908E4">
        <w:rPr>
          <w:rFonts w:eastAsia="MS Mincho"/>
          <w:bCs/>
          <w:szCs w:val="21"/>
          <w:vertAlign w:val="subscript"/>
          <w:lang w:eastAsia="ja-JP"/>
        </w:rPr>
        <w:t>,i</w:t>
      </w:r>
      <w:proofErr w:type="spellEnd"/>
      <w:proofErr w:type="gramEnd"/>
      <w:r w:rsidRPr="003908E4">
        <w:rPr>
          <w:rFonts w:eastAsia="MS Mincho"/>
          <w:bCs/>
          <w:szCs w:val="21"/>
          <w:lang w:eastAsia="ja-JP"/>
        </w:rPr>
        <w:t xml:space="preserve"> to 160ms</w:t>
      </w:r>
      <w:r w:rsidRPr="003908E4">
        <w:rPr>
          <w:rFonts w:eastAsiaTheme="minorEastAsia" w:hint="eastAsia"/>
          <w:bCs/>
          <w:szCs w:val="21"/>
        </w:rPr>
        <w:t xml:space="preserve"> will </w:t>
      </w:r>
      <w:r w:rsidRPr="003908E4">
        <w:rPr>
          <w:rFonts w:eastAsiaTheme="minorEastAsia"/>
          <w:bCs/>
          <w:szCs w:val="21"/>
        </w:rPr>
        <w:t>apply only for UEs capable of coverage enhancement feature if such a UE capability is defined.</w:t>
      </w:r>
      <w:r w:rsidRPr="003908E4">
        <w:rPr>
          <w:rFonts w:eastAsiaTheme="minorEastAsia" w:hint="eastAsia"/>
          <w:bCs/>
          <w:szCs w:val="21"/>
        </w:rPr>
        <w:t xml:space="preserve"> In our view, </w:t>
      </w:r>
      <w:r w:rsidR="007371C8" w:rsidRPr="003908E4">
        <w:rPr>
          <w:rFonts w:hint="eastAsia"/>
          <w:bCs/>
          <w:szCs w:val="21"/>
        </w:rPr>
        <w:t xml:space="preserve">RAN4 to </w:t>
      </w:r>
      <w:r w:rsidR="007371C8" w:rsidRPr="003908E4">
        <w:rPr>
          <w:rFonts w:eastAsiaTheme="minorEastAsia" w:hint="eastAsia"/>
        </w:rPr>
        <w:t>u</w:t>
      </w:r>
      <w:r w:rsidR="007371C8" w:rsidRPr="003908E4">
        <w:rPr>
          <w:rFonts w:eastAsiaTheme="minorEastAsia"/>
        </w:rPr>
        <w:t>pdat</w:t>
      </w:r>
      <w:r w:rsidR="007371C8" w:rsidRPr="003908E4">
        <w:rPr>
          <w:rFonts w:eastAsiaTheme="minorEastAsia" w:hint="eastAsia"/>
        </w:rPr>
        <w:t>e</w:t>
      </w:r>
      <w:r w:rsidR="007371C8" w:rsidRPr="003908E4">
        <w:rPr>
          <w:rFonts w:eastAsiaTheme="minorEastAsia"/>
        </w:rPr>
        <w:t xml:space="preserve"> the value of </w:t>
      </w:r>
      <w:proofErr w:type="spellStart"/>
      <w:r w:rsidR="007371C8" w:rsidRPr="003908E4">
        <w:rPr>
          <w:bCs/>
          <w:szCs w:val="21"/>
          <w:lang w:eastAsia="ja-JP"/>
        </w:rPr>
        <w:t>T</w:t>
      </w:r>
      <w:r w:rsidR="007371C8" w:rsidRPr="003908E4">
        <w:rPr>
          <w:bCs/>
          <w:szCs w:val="21"/>
          <w:vertAlign w:val="subscript"/>
          <w:lang w:eastAsia="ja-JP"/>
        </w:rPr>
        <w:t>SMTC</w:t>
      </w:r>
      <w:proofErr w:type="gramStart"/>
      <w:r w:rsidR="007371C8" w:rsidRPr="003908E4">
        <w:rPr>
          <w:bCs/>
          <w:szCs w:val="21"/>
          <w:vertAlign w:val="subscript"/>
          <w:lang w:eastAsia="ja-JP"/>
        </w:rPr>
        <w:t>,i</w:t>
      </w:r>
      <w:proofErr w:type="spellEnd"/>
      <w:proofErr w:type="gramEnd"/>
      <w:r w:rsidR="007371C8" w:rsidRPr="003908E4">
        <w:rPr>
          <w:rFonts w:eastAsiaTheme="minorEastAsia"/>
        </w:rPr>
        <w:t xml:space="preserve"> to 160ms is only applicable to </w:t>
      </w:r>
      <w:r w:rsidR="007371C8" w:rsidRPr="003908E4">
        <w:rPr>
          <w:bCs/>
          <w:szCs w:val="21"/>
          <w:lang w:eastAsia="ja-JP"/>
        </w:rPr>
        <w:t>UEs capable of coverage enhancement feature</w:t>
      </w:r>
      <w:r w:rsidR="007371C8" w:rsidRPr="003908E4">
        <w:rPr>
          <w:rFonts w:eastAsiaTheme="minorEastAsia"/>
        </w:rPr>
        <w:t xml:space="preserve">, which is a better and clearer </w:t>
      </w:r>
      <w:r w:rsidR="007371C8" w:rsidRPr="003908E4">
        <w:rPr>
          <w:rFonts w:eastAsiaTheme="minorEastAsia" w:hint="eastAsia"/>
        </w:rPr>
        <w:t>approach. Considering that RAN1 didn</w:t>
      </w:r>
      <w:r w:rsidR="007371C8" w:rsidRPr="003908E4">
        <w:rPr>
          <w:rFonts w:eastAsiaTheme="minorEastAsia"/>
        </w:rPr>
        <w:t>’</w:t>
      </w:r>
      <w:r w:rsidR="007371C8" w:rsidRPr="003908E4">
        <w:rPr>
          <w:rFonts w:eastAsiaTheme="minorEastAsia" w:hint="eastAsia"/>
        </w:rPr>
        <w:t>t e</w:t>
      </w:r>
      <w:r w:rsidR="007371C8" w:rsidRPr="003908E4">
        <w:rPr>
          <w:rFonts w:eastAsiaTheme="minorEastAsia"/>
        </w:rPr>
        <w:t>xplicitly exclude legacy UE from accessing R19 network</w:t>
      </w:r>
      <w:r w:rsidR="00C504B6" w:rsidRPr="003908E4">
        <w:rPr>
          <w:rFonts w:eastAsiaTheme="minorEastAsia" w:hint="eastAsia"/>
        </w:rPr>
        <w:t>, the agreement and observation are copied as follows:</w:t>
      </w:r>
    </w:p>
    <w:tbl>
      <w:tblPr>
        <w:tblStyle w:val="af8"/>
        <w:tblW w:w="0" w:type="auto"/>
        <w:tblLook w:val="04A0" w:firstRow="1" w:lastRow="0" w:firstColumn="1" w:lastColumn="0" w:noHBand="0" w:noVBand="1"/>
      </w:tblPr>
      <w:tblGrid>
        <w:gridCol w:w="9855"/>
      </w:tblGrid>
      <w:tr w:rsidR="007371C8" w:rsidRPr="003908E4" w:rsidTr="007371C8">
        <w:tc>
          <w:tcPr>
            <w:tcW w:w="9855" w:type="dxa"/>
          </w:tcPr>
          <w:p w:rsidR="00C504B6" w:rsidRPr="003908E4" w:rsidRDefault="00C504B6" w:rsidP="00794B00">
            <w:pPr>
              <w:spacing w:before="120" w:after="120"/>
              <w:jc w:val="left"/>
              <w:rPr>
                <w:rFonts w:eastAsiaTheme="minorEastAsia" w:hint="eastAsia"/>
              </w:rPr>
            </w:pPr>
            <w:r w:rsidRPr="003908E4">
              <w:rPr>
                <w:rFonts w:eastAsiaTheme="minorEastAsia" w:hint="eastAsia"/>
              </w:rPr>
              <w:t>RAN1#119:</w:t>
            </w:r>
          </w:p>
          <w:p w:rsidR="00C504B6" w:rsidRPr="003908E4" w:rsidRDefault="00C504B6" w:rsidP="00794B00">
            <w:pPr>
              <w:spacing w:before="120" w:after="120"/>
              <w:jc w:val="left"/>
              <w:rPr>
                <w:rFonts w:eastAsiaTheme="minorEastAsia" w:hint="eastAsia"/>
              </w:rPr>
            </w:pPr>
            <w:r w:rsidRPr="003908E4">
              <w:t>Agreement</w:t>
            </w:r>
          </w:p>
          <w:p w:rsidR="00C504B6" w:rsidRPr="003908E4" w:rsidRDefault="00C504B6" w:rsidP="00794B00">
            <w:pPr>
              <w:spacing w:before="120" w:after="120"/>
              <w:jc w:val="left"/>
              <w:rPr>
                <w:rFonts w:eastAsiaTheme="minorEastAsia" w:hint="eastAsia"/>
              </w:rPr>
            </w:pPr>
            <w:r w:rsidRPr="003908E4">
              <w:t>For PDSCH with Msg4 Link level enhancement:</w:t>
            </w:r>
          </w:p>
          <w:p w:rsidR="00C504B6" w:rsidRPr="003908E4" w:rsidRDefault="00C504B6" w:rsidP="00C504B6">
            <w:pPr>
              <w:pStyle w:val="afa"/>
              <w:numPr>
                <w:ilvl w:val="0"/>
                <w:numId w:val="39"/>
              </w:numPr>
              <w:spacing w:before="120" w:line="240" w:lineRule="auto"/>
              <w:ind w:firstLineChars="0"/>
              <w:jc w:val="left"/>
              <w:rPr>
                <w:rFonts w:eastAsiaTheme="minorEastAsia" w:hint="eastAsia"/>
              </w:rPr>
            </w:pPr>
            <w:r w:rsidRPr="003908E4">
              <w:t>Support PDSCH repetition</w:t>
            </w:r>
          </w:p>
          <w:p w:rsidR="00C504B6" w:rsidRPr="003908E4" w:rsidRDefault="00C504B6" w:rsidP="00C504B6">
            <w:pPr>
              <w:pStyle w:val="afa"/>
              <w:numPr>
                <w:ilvl w:val="0"/>
                <w:numId w:val="40"/>
              </w:numPr>
              <w:spacing w:before="120" w:after="120"/>
              <w:ind w:firstLineChars="0"/>
              <w:jc w:val="left"/>
              <w:rPr>
                <w:rFonts w:eastAsiaTheme="minorEastAsia" w:hint="eastAsia"/>
              </w:rPr>
            </w:pPr>
            <w:r w:rsidRPr="003908E4">
              <w:lastRenderedPageBreak/>
              <w:t>FFS: signalling design including number of repetitions</w:t>
            </w:r>
          </w:p>
          <w:p w:rsidR="00C504B6" w:rsidRPr="003908E4" w:rsidRDefault="00C504B6" w:rsidP="00C504B6">
            <w:pPr>
              <w:pStyle w:val="afa"/>
              <w:numPr>
                <w:ilvl w:val="0"/>
                <w:numId w:val="40"/>
              </w:numPr>
              <w:spacing w:before="120" w:after="120"/>
              <w:ind w:firstLineChars="0"/>
              <w:jc w:val="left"/>
              <w:rPr>
                <w:rFonts w:eastAsiaTheme="minorEastAsia" w:hint="eastAsia"/>
              </w:rPr>
            </w:pPr>
            <w:r w:rsidRPr="003908E4">
              <w:t>FFS: impact on UE capability</w:t>
            </w:r>
          </w:p>
          <w:p w:rsidR="00C504B6" w:rsidRPr="003908E4" w:rsidRDefault="00C504B6" w:rsidP="00C504B6">
            <w:pPr>
              <w:pStyle w:val="afa"/>
              <w:numPr>
                <w:ilvl w:val="0"/>
                <w:numId w:val="39"/>
              </w:numPr>
              <w:spacing w:before="120" w:line="240" w:lineRule="auto"/>
              <w:ind w:firstLineChars="0"/>
              <w:jc w:val="left"/>
              <w:rPr>
                <w:rFonts w:hint="eastAsia"/>
              </w:rPr>
            </w:pPr>
            <w:r w:rsidRPr="003908E4">
              <w:t>Note: the target coverage enhancement to bridge the gap with respect to single Msg4 transmission is 2.8 Db</w:t>
            </w:r>
          </w:p>
          <w:p w:rsidR="00C504B6" w:rsidRPr="003908E4" w:rsidRDefault="00C504B6" w:rsidP="00C504B6">
            <w:pPr>
              <w:pStyle w:val="afa"/>
              <w:numPr>
                <w:ilvl w:val="0"/>
                <w:numId w:val="39"/>
              </w:numPr>
              <w:spacing w:before="120" w:line="240" w:lineRule="auto"/>
              <w:ind w:firstLineChars="0"/>
              <w:jc w:val="left"/>
              <w:rPr>
                <w:rFonts w:hint="eastAsia"/>
              </w:rPr>
            </w:pPr>
            <w:r w:rsidRPr="003908E4">
              <w:t>Focus on coverage enhancement for set 1-3 with a target CNR of -8 dB for NR NTN DL coverage enhance-ments at link level.</w:t>
            </w:r>
          </w:p>
          <w:p w:rsidR="00C504B6" w:rsidRPr="003908E4" w:rsidRDefault="00C504B6" w:rsidP="00794B00">
            <w:pPr>
              <w:spacing w:before="120" w:after="120"/>
              <w:jc w:val="left"/>
              <w:rPr>
                <w:rFonts w:eastAsiaTheme="minorEastAsia" w:hint="eastAsia"/>
              </w:rPr>
            </w:pPr>
            <w:r w:rsidRPr="003908E4">
              <w:rPr>
                <w:b/>
              </w:rPr>
              <w:t>Observation</w:t>
            </w:r>
            <w:r w:rsidRPr="003908E4">
              <w:br/>
            </w:r>
            <w:r w:rsidRPr="003908E4">
              <w:rPr>
                <w:highlight w:val="yellow"/>
              </w:rPr>
              <w:t>Backward compatibility for legacy UEs (i.e. Rel-17 and Rel-18 UEs) assuming a default SSB periodicity of 20ms is not guaranteed when SS/PBCH blocks periodicity is larger than 20ms within the cell used for initial frequency scan.</w:t>
            </w:r>
            <w:r w:rsidRPr="003908E4">
              <w:rPr>
                <w:rFonts w:eastAsiaTheme="minorEastAsia" w:hint="eastAsia"/>
                <w:highlight w:val="yellow"/>
              </w:rPr>
              <w:t xml:space="preserve"> </w:t>
            </w:r>
            <w:r w:rsidRPr="003908E4">
              <w:rPr>
                <w:highlight w:val="yellow"/>
              </w:rPr>
              <w:t>Legacy UEs (i.e. Rel-17 and Rel-18 UEs) are not expected to be able to camp on a cell with SS/PBCH blocks periodici-ty larger than 160 ms.</w:t>
            </w:r>
          </w:p>
          <w:p w:rsidR="00C504B6" w:rsidRPr="003908E4" w:rsidRDefault="00C504B6" w:rsidP="00C504B6">
            <w:pPr>
              <w:spacing w:before="120" w:after="120"/>
              <w:jc w:val="left"/>
              <w:rPr>
                <w:rFonts w:eastAsiaTheme="minorEastAsia" w:hint="eastAsia"/>
              </w:rPr>
            </w:pPr>
            <w:r w:rsidRPr="003908E4">
              <w:rPr>
                <w:rFonts w:eastAsiaTheme="minorEastAsia" w:hint="eastAsia"/>
              </w:rPr>
              <w:t>RAN1#120:</w:t>
            </w:r>
          </w:p>
          <w:p w:rsidR="00C504B6" w:rsidRPr="003908E4" w:rsidRDefault="00C504B6" w:rsidP="00C504B6">
            <w:pPr>
              <w:spacing w:before="120" w:after="120"/>
              <w:jc w:val="left"/>
              <w:rPr>
                <w:rFonts w:eastAsiaTheme="minorEastAsia" w:hint="eastAsia"/>
              </w:rPr>
            </w:pPr>
            <w:r w:rsidRPr="003908E4">
              <w:rPr>
                <w:b/>
              </w:rPr>
              <w:t>Agreement</w:t>
            </w:r>
            <w:r w:rsidRPr="003908E4">
              <w:br/>
              <w:t>For SIB1 link level enhancement, RAN1 to consider the following options:</w:t>
            </w:r>
          </w:p>
          <w:p w:rsidR="00C504B6" w:rsidRPr="003908E4" w:rsidRDefault="00C504B6" w:rsidP="00C504B6">
            <w:pPr>
              <w:pStyle w:val="afa"/>
              <w:numPr>
                <w:ilvl w:val="0"/>
                <w:numId w:val="41"/>
              </w:numPr>
              <w:spacing w:before="120" w:after="120"/>
              <w:ind w:firstLineChars="0"/>
              <w:jc w:val="left"/>
              <w:rPr>
                <w:rFonts w:hint="eastAsia"/>
              </w:rPr>
            </w:pPr>
            <w:r w:rsidRPr="003908E4">
              <w:t>Option 1: PDSCH repetition of SIB1 is transmitted within the same slot as the type0-CSS PDCCH repetition.</w:t>
            </w:r>
            <w:r w:rsidRPr="003908E4">
              <w:br/>
            </w:r>
            <w:proofErr w:type="gramStart"/>
            <w:r w:rsidRPr="003908E4">
              <w:t>o</w:t>
            </w:r>
            <w:proofErr w:type="gramEnd"/>
            <w:r w:rsidRPr="003908E4">
              <w:t>        UE supporting SIB1 PDSCH coverage enhancement assumes that the PDCCH and associated PDSCH to be repeated in both slots where the corresponding PDCCHs are transmitted.</w:t>
            </w:r>
            <w:r w:rsidRPr="003908E4">
              <w:br/>
              <w:t>o        Each PDSCH SIB1 repetition is within the same slot of each PDCCH candidate for scheduling DCI</w:t>
            </w:r>
            <w:r w:rsidRPr="003908E4">
              <w:br/>
              <w:t>o        The two associated PDSCHs have the same RV</w:t>
            </w:r>
          </w:p>
          <w:p w:rsidR="00C504B6" w:rsidRPr="003908E4" w:rsidRDefault="00C504B6" w:rsidP="00C504B6">
            <w:pPr>
              <w:pStyle w:val="afa"/>
              <w:numPr>
                <w:ilvl w:val="0"/>
                <w:numId w:val="41"/>
              </w:numPr>
              <w:spacing w:before="120" w:after="120"/>
              <w:ind w:firstLineChars="0"/>
              <w:jc w:val="left"/>
              <w:rPr>
                <w:rFonts w:eastAsiaTheme="minorEastAsia" w:hint="eastAsia"/>
              </w:rPr>
            </w:pPr>
            <w:r w:rsidRPr="003908E4">
              <w:t>Option 2: Option 1 and an additional PDSCH with SIB1 repetition can occur after the slot of type0-PDCCH CSS repetition.</w:t>
            </w:r>
            <w:r w:rsidRPr="003908E4">
              <w:br/>
              <w:t>o        FFS: How to schedule the SIB1 repetition</w:t>
            </w:r>
          </w:p>
          <w:p w:rsidR="00C504B6" w:rsidRPr="003908E4" w:rsidRDefault="00C504B6" w:rsidP="00C504B6">
            <w:pPr>
              <w:pStyle w:val="afa"/>
              <w:numPr>
                <w:ilvl w:val="0"/>
                <w:numId w:val="41"/>
              </w:numPr>
              <w:spacing w:before="120" w:after="120"/>
              <w:ind w:firstLineChars="0"/>
              <w:jc w:val="left"/>
              <w:rPr>
                <w:rFonts w:eastAsiaTheme="minorEastAsia" w:hint="eastAsia"/>
                <w:szCs w:val="22"/>
              </w:rPr>
            </w:pPr>
            <w:r w:rsidRPr="003908E4">
              <w:t>Option 3: The repetition of PDSCH with SIB1 is indicated by the scheduling PDCCH</w:t>
            </w:r>
            <w:r w:rsidRPr="003908E4">
              <w:br/>
              <w:t>o        PDSCH is repeated in two slots</w:t>
            </w:r>
            <w:r w:rsidRPr="003908E4">
              <w:br/>
            </w:r>
            <w:r w:rsidRPr="003908E4">
              <w:br/>
            </w:r>
            <w:r w:rsidRPr="003908E4">
              <w:rPr>
                <w:highlight w:val="yellow"/>
              </w:rPr>
              <w:t>Note: Backward compatibility should be maintained</w:t>
            </w:r>
          </w:p>
        </w:tc>
      </w:tr>
    </w:tbl>
    <w:p w:rsidR="00E0513D" w:rsidRPr="003908E4" w:rsidRDefault="00C504B6" w:rsidP="0056108B">
      <w:pPr>
        <w:spacing w:before="120" w:after="120" w:line="276" w:lineRule="auto"/>
        <w:jc w:val="left"/>
        <w:rPr>
          <w:rFonts w:hint="eastAsia"/>
        </w:rPr>
      </w:pPr>
      <w:r w:rsidRPr="003908E4">
        <w:lastRenderedPageBreak/>
        <w:t xml:space="preserve">If considering legacy UE, for UE that does not support coverage enhancement feature, it still assumes that the target SSB periodicity is no larger than 20 </w:t>
      </w:r>
      <w:proofErr w:type="spellStart"/>
      <w:r w:rsidRPr="003908E4">
        <w:t>ms</w:t>
      </w:r>
      <w:proofErr w:type="spellEnd"/>
      <w:r w:rsidRPr="003908E4">
        <w:t xml:space="preserve"> for the </w:t>
      </w:r>
      <w:r w:rsidR="0056108B" w:rsidRPr="003908E4">
        <w:rPr>
          <w:rFonts w:eastAsia="MS Mincho"/>
          <w:szCs w:val="21"/>
          <w:lang w:eastAsia="ja-JP"/>
        </w:rPr>
        <w:t>inter-frequency carrier</w:t>
      </w:r>
      <w:r w:rsidR="0056108B" w:rsidRPr="003908E4">
        <w:t xml:space="preserve"> </w:t>
      </w:r>
      <w:proofErr w:type="spellStart"/>
      <w:r w:rsidR="0056108B" w:rsidRPr="003908E4">
        <w:t>i</w:t>
      </w:r>
      <w:proofErr w:type="spellEnd"/>
      <w:r w:rsidRPr="003908E4">
        <w:t xml:space="preserve">, then </w:t>
      </w:r>
      <w:r w:rsidR="0056108B" w:rsidRPr="003908E4">
        <w:rPr>
          <w:rFonts w:hint="eastAsia"/>
        </w:rPr>
        <w:t xml:space="preserve">the value of </w:t>
      </w:r>
      <w:proofErr w:type="spellStart"/>
      <w:r w:rsidR="0056108B" w:rsidRPr="003908E4">
        <w:t>T</w:t>
      </w:r>
      <w:r w:rsidR="0056108B" w:rsidRPr="003908E4">
        <w:rPr>
          <w:vertAlign w:val="subscript"/>
        </w:rPr>
        <w:t>identify_inter_NR</w:t>
      </w:r>
      <w:proofErr w:type="spellEnd"/>
      <w:r w:rsidR="0056108B" w:rsidRPr="003908E4">
        <w:rPr>
          <w:vertAlign w:val="subscript"/>
        </w:rPr>
        <w:t xml:space="preserve">, </w:t>
      </w:r>
      <w:proofErr w:type="spellStart"/>
      <w:r w:rsidR="0056108B" w:rsidRPr="003908E4">
        <w:rPr>
          <w:vertAlign w:val="subscript"/>
        </w:rPr>
        <w:t>i</w:t>
      </w:r>
      <w:proofErr w:type="spellEnd"/>
      <w:r w:rsidR="0056108B" w:rsidRPr="003908E4">
        <w:t xml:space="preserve"> </w:t>
      </w:r>
      <w:r w:rsidRPr="003908E4">
        <w:t>is still clear and will be taken as the upper bound.</w:t>
      </w:r>
    </w:p>
    <w:p w:rsidR="0056108B" w:rsidRPr="003908E4" w:rsidRDefault="0056108B" w:rsidP="0056108B">
      <w:pPr>
        <w:spacing w:before="120" w:after="120" w:line="276" w:lineRule="auto"/>
        <w:jc w:val="left"/>
        <w:rPr>
          <w:rFonts w:hint="eastAsia"/>
          <w:szCs w:val="21"/>
        </w:rPr>
      </w:pPr>
      <w:r w:rsidRPr="003908E4">
        <w:rPr>
          <w:rFonts w:hint="eastAsia"/>
        </w:rPr>
        <w:t xml:space="preserve">For </w:t>
      </w:r>
      <w:r w:rsidRPr="003908E4">
        <w:rPr>
          <w:szCs w:val="21"/>
          <w:lang w:eastAsia="ja-JP"/>
        </w:rPr>
        <w:t>whether the above is for only inter-frequency or for both intra-frequency and inter-frequency</w:t>
      </w:r>
      <w:r w:rsidRPr="003908E4">
        <w:rPr>
          <w:rFonts w:hint="eastAsia"/>
          <w:szCs w:val="21"/>
        </w:rPr>
        <w:t xml:space="preserve">, we believe that </w:t>
      </w:r>
      <w:r w:rsidR="00816AD8" w:rsidRPr="003908E4">
        <w:rPr>
          <w:rFonts w:hint="eastAsia"/>
          <w:szCs w:val="21"/>
        </w:rPr>
        <w:t>the legacy principle can be reused, and the case</w:t>
      </w:r>
      <w:r w:rsidR="00B77217" w:rsidRPr="003908E4">
        <w:rPr>
          <w:rFonts w:hint="eastAsia"/>
          <w:szCs w:val="21"/>
        </w:rPr>
        <w:t xml:space="preserve"> where </w:t>
      </w:r>
      <w:r w:rsidR="00B77217" w:rsidRPr="003908E4">
        <w:rPr>
          <w:lang w:eastAsia="ko-KR"/>
        </w:rPr>
        <w:t>the periodicity of the SMTC occasion</w:t>
      </w:r>
      <w:r w:rsidR="00B77217" w:rsidRPr="003908E4">
        <w:rPr>
          <w:rFonts w:hint="eastAsia"/>
        </w:rPr>
        <w:t xml:space="preserve"> </w:t>
      </w:r>
      <w:r w:rsidR="00B77217" w:rsidRPr="003908E4">
        <w:rPr>
          <w:lang w:eastAsia="ko-KR"/>
        </w:rPr>
        <w:t>is not configured</w:t>
      </w:r>
      <w:r w:rsidR="00B77217" w:rsidRPr="003908E4">
        <w:rPr>
          <w:rFonts w:hint="eastAsia"/>
        </w:rPr>
        <w:t xml:space="preserve"> only defined for </w:t>
      </w:r>
      <w:r w:rsidR="00B77217" w:rsidRPr="003908E4">
        <w:rPr>
          <w:szCs w:val="21"/>
          <w:lang w:eastAsia="ja-JP"/>
        </w:rPr>
        <w:t>inter-frequency</w:t>
      </w:r>
      <w:r w:rsidR="00B77217" w:rsidRPr="003908E4">
        <w:rPr>
          <w:rFonts w:hint="eastAsia"/>
          <w:szCs w:val="21"/>
        </w:rPr>
        <w:t>, the legacy related requirements are copied as follows [3]:</w:t>
      </w:r>
    </w:p>
    <w:tbl>
      <w:tblPr>
        <w:tblStyle w:val="af8"/>
        <w:tblW w:w="0" w:type="auto"/>
        <w:tblLook w:val="04A0" w:firstRow="1" w:lastRow="0" w:firstColumn="1" w:lastColumn="0" w:noHBand="0" w:noVBand="1"/>
      </w:tblPr>
      <w:tblGrid>
        <w:gridCol w:w="9855"/>
      </w:tblGrid>
      <w:tr w:rsidR="00B77217" w:rsidRPr="003908E4" w:rsidTr="00B77217">
        <w:tc>
          <w:tcPr>
            <w:tcW w:w="9855" w:type="dxa"/>
          </w:tcPr>
          <w:p w:rsidR="00B77217" w:rsidRPr="003908E4" w:rsidRDefault="00B77217" w:rsidP="00B77217">
            <w:r w:rsidRPr="003908E4">
              <w:rPr>
                <w:lang w:eastAsia="ko-KR"/>
              </w:rPr>
              <w:t>T</w:t>
            </w:r>
            <w:r w:rsidRPr="003908E4">
              <w:rPr>
                <w:vertAlign w:val="subscript"/>
                <w:lang w:eastAsia="ko-KR"/>
              </w:rPr>
              <w:t>SMTC</w:t>
            </w:r>
            <w:r w:rsidRPr="003908E4">
              <w:rPr>
                <w:lang w:eastAsia="ko-KR"/>
              </w:rPr>
              <w:t>: It is the periodicity of the SMTC occasion configured for the intra-frequency carrier.</w:t>
            </w:r>
            <w:r w:rsidRPr="003908E4">
              <w:t xml:space="preserve"> If the UE has been provided with higher layer in TS 38.331 [2] signalling of </w:t>
            </w:r>
            <w:r w:rsidRPr="003908E4">
              <w:rPr>
                <w:i/>
              </w:rPr>
              <w:t>smtc2</w:t>
            </w:r>
            <w:r w:rsidRPr="003908E4">
              <w:t xml:space="preserve">, </w:t>
            </w:r>
            <w:proofErr w:type="spellStart"/>
            <w:r w:rsidRPr="003908E4">
              <w:t>T</w:t>
            </w:r>
            <w:r w:rsidRPr="003908E4">
              <w:rPr>
                <w:vertAlign w:val="subscript"/>
              </w:rPr>
              <w:t>smtc</w:t>
            </w:r>
            <w:proofErr w:type="spellEnd"/>
            <w:r w:rsidRPr="003908E4">
              <w:t xml:space="preserve"> follows </w:t>
            </w:r>
            <w:r w:rsidRPr="003908E4">
              <w:rPr>
                <w:i/>
              </w:rPr>
              <w:t>smtc1</w:t>
            </w:r>
            <w:r w:rsidRPr="003908E4">
              <w:t xml:space="preserve"> or </w:t>
            </w:r>
            <w:r w:rsidRPr="003908E4">
              <w:rPr>
                <w:i/>
              </w:rPr>
              <w:t>smtc2</w:t>
            </w:r>
            <w:r w:rsidRPr="003908E4">
              <w:t xml:space="preserve"> according to the physical cell ID of the target cell.</w:t>
            </w:r>
          </w:p>
          <w:p w:rsidR="00B77217" w:rsidRPr="003908E4" w:rsidRDefault="00B77217" w:rsidP="00B77217">
            <w:pPr>
              <w:rPr>
                <w:rFonts w:eastAsiaTheme="minorEastAsia" w:hint="eastAsia"/>
              </w:rPr>
            </w:pPr>
            <w:proofErr w:type="spellStart"/>
            <w:r w:rsidRPr="003908E4">
              <w:rPr>
                <w:lang w:eastAsia="ko-KR"/>
              </w:rPr>
              <w:t>T</w:t>
            </w:r>
            <w:r w:rsidRPr="003908E4">
              <w:rPr>
                <w:vertAlign w:val="subscript"/>
                <w:lang w:eastAsia="ko-KR"/>
              </w:rPr>
              <w:t>SMTC</w:t>
            </w:r>
            <w:proofErr w:type="gramStart"/>
            <w:r w:rsidRPr="003908E4">
              <w:rPr>
                <w:vertAlign w:val="subscript"/>
                <w:lang w:eastAsia="ko-KR"/>
              </w:rPr>
              <w:t>,i</w:t>
            </w:r>
            <w:proofErr w:type="spellEnd"/>
            <w:proofErr w:type="gramEnd"/>
            <w:r w:rsidRPr="003908E4">
              <w:rPr>
                <w:lang w:eastAsia="ko-KR"/>
              </w:rPr>
              <w:t xml:space="preserve">: It is the periodicity of the SMTC occasion configured </w:t>
            </w:r>
            <w:r w:rsidRPr="003908E4">
              <w:rPr>
                <w:highlight w:val="yellow"/>
                <w:lang w:eastAsia="ko-KR"/>
              </w:rPr>
              <w:t xml:space="preserve">for the inter-frequency carrier </w:t>
            </w:r>
            <w:proofErr w:type="spellStart"/>
            <w:r w:rsidRPr="003908E4">
              <w:rPr>
                <w:i/>
                <w:highlight w:val="yellow"/>
                <w:lang w:eastAsia="ko-KR"/>
              </w:rPr>
              <w:t>i</w:t>
            </w:r>
            <w:proofErr w:type="spellEnd"/>
            <w:r w:rsidRPr="003908E4">
              <w:rPr>
                <w:highlight w:val="yellow"/>
                <w:lang w:eastAsia="ko-KR"/>
              </w:rPr>
              <w:t>.</w:t>
            </w:r>
            <w:r w:rsidRPr="003908E4">
              <w:rPr>
                <w:lang w:eastAsia="ko-KR"/>
              </w:rPr>
              <w:t xml:space="preserve"> If it is not configured, the UE may assume that the target SSB periodicity is no larger than 20 </w:t>
            </w:r>
            <w:proofErr w:type="spellStart"/>
            <w:r w:rsidRPr="003908E4">
              <w:rPr>
                <w:lang w:eastAsia="ko-KR"/>
              </w:rPr>
              <w:t>ms</w:t>
            </w:r>
            <w:proofErr w:type="spellEnd"/>
            <w:r w:rsidRPr="003908E4">
              <w:rPr>
                <w:lang w:eastAsia="ko-KR"/>
              </w:rPr>
              <w:t>.</w:t>
            </w:r>
          </w:p>
        </w:tc>
      </w:tr>
    </w:tbl>
    <w:p w:rsidR="00E0513D" w:rsidRPr="003908E4" w:rsidRDefault="0056108B" w:rsidP="0056108B">
      <w:pPr>
        <w:spacing w:before="120" w:after="120" w:line="276" w:lineRule="auto"/>
        <w:jc w:val="left"/>
        <w:rPr>
          <w:rFonts w:eastAsiaTheme="minorEastAsia" w:hint="eastAsia"/>
          <w:b/>
        </w:rPr>
      </w:pPr>
      <w:r w:rsidRPr="003908E4">
        <w:rPr>
          <w:rFonts w:hint="eastAsia"/>
          <w:b/>
          <w:lang w:val="sv-SE"/>
        </w:rPr>
        <w:t>Observation</w:t>
      </w:r>
      <w:r w:rsidR="00333356" w:rsidRPr="003908E4">
        <w:rPr>
          <w:rFonts w:hint="eastAsia"/>
          <w:b/>
          <w:lang w:val="sv-SE"/>
        </w:rPr>
        <w:t xml:space="preserve"> 1</w:t>
      </w:r>
      <w:r w:rsidRPr="003908E4">
        <w:rPr>
          <w:rFonts w:hint="eastAsia"/>
          <w:b/>
          <w:lang w:val="sv-SE"/>
        </w:rPr>
        <w:t xml:space="preserve">: </w:t>
      </w:r>
      <w:r w:rsidRPr="003908E4">
        <w:rPr>
          <w:rFonts w:eastAsiaTheme="minorEastAsia" w:hint="eastAsia"/>
          <w:b/>
        </w:rPr>
        <w:t>RAN1 didn</w:t>
      </w:r>
      <w:r w:rsidRPr="003908E4">
        <w:rPr>
          <w:rFonts w:eastAsiaTheme="minorEastAsia"/>
          <w:b/>
        </w:rPr>
        <w:t>’</w:t>
      </w:r>
      <w:r w:rsidRPr="003908E4">
        <w:rPr>
          <w:rFonts w:eastAsiaTheme="minorEastAsia" w:hint="eastAsia"/>
          <w:b/>
        </w:rPr>
        <w:t>t e</w:t>
      </w:r>
      <w:r w:rsidRPr="003908E4">
        <w:rPr>
          <w:rFonts w:eastAsiaTheme="minorEastAsia"/>
          <w:b/>
        </w:rPr>
        <w:t>xplicitly exclude legacy UE from accessing R19 network</w:t>
      </w:r>
      <w:r w:rsidRPr="003908E4">
        <w:rPr>
          <w:rFonts w:eastAsiaTheme="minorEastAsia" w:hint="eastAsia"/>
          <w:b/>
        </w:rPr>
        <w:t>, and the b</w:t>
      </w:r>
      <w:r w:rsidRPr="003908E4">
        <w:rPr>
          <w:rFonts w:eastAsiaTheme="minorEastAsia"/>
          <w:b/>
        </w:rPr>
        <w:t>ackward compatibility should be maintained</w:t>
      </w:r>
      <w:r w:rsidRPr="003908E4">
        <w:rPr>
          <w:rFonts w:eastAsiaTheme="minorEastAsia" w:hint="eastAsia"/>
          <w:b/>
        </w:rPr>
        <w:t>.</w:t>
      </w:r>
    </w:p>
    <w:p w:rsidR="00433DBC" w:rsidRPr="003908E4" w:rsidRDefault="0056108B" w:rsidP="00D60983">
      <w:pPr>
        <w:spacing w:before="120" w:after="0"/>
        <w:rPr>
          <w:rFonts w:eastAsiaTheme="minorEastAsia"/>
          <w:b/>
        </w:rPr>
      </w:pPr>
      <w:r w:rsidRPr="003908E4">
        <w:rPr>
          <w:rFonts w:eastAsiaTheme="minorEastAsia" w:hint="eastAsia"/>
          <w:b/>
        </w:rPr>
        <w:t>Proposal</w:t>
      </w:r>
      <w:r w:rsidR="00333356" w:rsidRPr="003908E4">
        <w:rPr>
          <w:rFonts w:eastAsiaTheme="minorEastAsia" w:hint="eastAsia"/>
          <w:b/>
        </w:rPr>
        <w:t xml:space="preserve"> 1</w:t>
      </w:r>
      <w:r w:rsidRPr="003908E4">
        <w:rPr>
          <w:rFonts w:eastAsiaTheme="minorEastAsia" w:hint="eastAsia"/>
          <w:b/>
        </w:rPr>
        <w:t xml:space="preserve">: </w:t>
      </w:r>
      <w:r w:rsidR="00433DBC" w:rsidRPr="003908E4">
        <w:rPr>
          <w:rFonts w:eastAsiaTheme="minorEastAsia"/>
          <w:b/>
        </w:rPr>
        <w:t xml:space="preserve">In RRC re-establishment requirements, update the value of </w:t>
      </w:r>
      <w:proofErr w:type="spellStart"/>
      <w:r w:rsidR="00433DBC" w:rsidRPr="003908E4">
        <w:rPr>
          <w:rFonts w:eastAsiaTheme="minorEastAsia"/>
          <w:b/>
          <w:bCs/>
        </w:rPr>
        <w:t>T</w:t>
      </w:r>
      <w:r w:rsidR="00433DBC" w:rsidRPr="003908E4">
        <w:rPr>
          <w:rFonts w:eastAsiaTheme="minorEastAsia"/>
          <w:b/>
          <w:bCs/>
          <w:vertAlign w:val="subscript"/>
        </w:rPr>
        <w:t>SMTC</w:t>
      </w:r>
      <w:proofErr w:type="gramStart"/>
      <w:r w:rsidR="00433DBC" w:rsidRPr="003908E4">
        <w:rPr>
          <w:rFonts w:eastAsiaTheme="minorEastAsia"/>
          <w:b/>
          <w:bCs/>
          <w:vertAlign w:val="subscript"/>
        </w:rPr>
        <w:t>,i</w:t>
      </w:r>
      <w:proofErr w:type="spellEnd"/>
      <w:proofErr w:type="gramEnd"/>
      <w:r w:rsidR="00433DBC" w:rsidRPr="003908E4">
        <w:rPr>
          <w:rFonts w:eastAsiaTheme="minorEastAsia"/>
          <w:b/>
          <w:bCs/>
        </w:rPr>
        <w:t xml:space="preserve"> to 160ms </w:t>
      </w:r>
      <w:r w:rsidR="00433DBC" w:rsidRPr="003908E4">
        <w:rPr>
          <w:rFonts w:eastAsiaTheme="minorEastAsia"/>
          <w:b/>
        </w:rPr>
        <w:t>for case where the SMTC for the inter-frequency carrier is not provided.</w:t>
      </w:r>
    </w:p>
    <w:p w:rsidR="0056108B" w:rsidRPr="003908E4" w:rsidRDefault="0056108B" w:rsidP="00D60983">
      <w:pPr>
        <w:pStyle w:val="afa"/>
        <w:numPr>
          <w:ilvl w:val="0"/>
          <w:numId w:val="42"/>
        </w:numPr>
        <w:spacing w:before="0" w:line="240" w:lineRule="auto"/>
        <w:ind w:firstLineChars="0"/>
        <w:jc w:val="left"/>
        <w:rPr>
          <w:rFonts w:eastAsiaTheme="minorEastAsia"/>
          <w:b/>
        </w:rPr>
      </w:pPr>
      <w:r w:rsidRPr="003908E4">
        <w:rPr>
          <w:rFonts w:eastAsiaTheme="minorEastAsia" w:hint="eastAsia"/>
          <w:b/>
        </w:rPr>
        <w:t>T</w:t>
      </w:r>
      <w:r w:rsidRPr="003908E4">
        <w:rPr>
          <w:rFonts w:eastAsiaTheme="minorEastAsia"/>
          <w:b/>
        </w:rPr>
        <w:t xml:space="preserve">he above will apply only for UEs capable of coverage enhancement feature, if such a UE capability is </w:t>
      </w:r>
      <w:r w:rsidRPr="003908E4">
        <w:rPr>
          <w:rFonts w:eastAsiaTheme="minorEastAsia"/>
          <w:b/>
        </w:rPr>
        <w:lastRenderedPageBreak/>
        <w:t>defined.</w:t>
      </w:r>
    </w:p>
    <w:p w:rsidR="00B77217" w:rsidRPr="003908E4" w:rsidRDefault="0056108B" w:rsidP="00D60983">
      <w:pPr>
        <w:pStyle w:val="afa"/>
        <w:numPr>
          <w:ilvl w:val="0"/>
          <w:numId w:val="42"/>
        </w:numPr>
        <w:spacing w:before="0" w:after="120" w:line="240" w:lineRule="auto"/>
        <w:ind w:firstLineChars="0"/>
        <w:jc w:val="left"/>
        <w:rPr>
          <w:rFonts w:eastAsiaTheme="minorEastAsia" w:hint="eastAsia"/>
          <w:b/>
        </w:rPr>
      </w:pPr>
      <w:r w:rsidRPr="003908E4">
        <w:rPr>
          <w:rFonts w:eastAsiaTheme="minorEastAsia" w:hint="eastAsia"/>
          <w:b/>
        </w:rPr>
        <w:t>T</w:t>
      </w:r>
      <w:r w:rsidRPr="003908E4">
        <w:rPr>
          <w:rFonts w:eastAsiaTheme="minorEastAsia"/>
          <w:b/>
        </w:rPr>
        <w:t>he above is for inter-frequency</w:t>
      </w:r>
      <w:r w:rsidR="00103C71" w:rsidRPr="003908E4">
        <w:rPr>
          <w:rFonts w:eastAsiaTheme="minorEastAsia" w:hint="eastAsia"/>
          <w:b/>
        </w:rPr>
        <w:t>.</w:t>
      </w:r>
    </w:p>
    <w:p w:rsidR="00FA20BB" w:rsidRPr="003908E4" w:rsidRDefault="00FA20BB" w:rsidP="00FA20BB">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hint="eastAsia"/>
          <w:b/>
          <w:bCs/>
          <w:kern w:val="2"/>
          <w:sz w:val="21"/>
          <w:szCs w:val="21"/>
          <w:u w:val="single"/>
          <w:lang w:val="sv-SE"/>
        </w:rPr>
      </w:pPr>
      <w:r w:rsidRPr="003908E4">
        <w:rPr>
          <w:rFonts w:ascii="Times New Roman" w:hAnsi="Times New Roman"/>
          <w:b/>
          <w:bCs/>
          <w:kern w:val="2"/>
          <w:sz w:val="21"/>
          <w:szCs w:val="21"/>
          <w:u w:val="single"/>
          <w:lang w:val="sv-SE"/>
        </w:rPr>
        <w:t xml:space="preserve">Issue 1-2-B: RRC Re-establishment (SSB </w:t>
      </w:r>
      <w:proofErr w:type="spellStart"/>
      <w:r w:rsidRPr="003908E4">
        <w:rPr>
          <w:rFonts w:ascii="Times New Roman" w:hAnsi="Times New Roman"/>
          <w:b/>
          <w:bCs/>
          <w:kern w:val="2"/>
          <w:sz w:val="21"/>
          <w:szCs w:val="21"/>
          <w:u w:val="single"/>
          <w:lang w:val="sv-SE"/>
        </w:rPr>
        <w:t>Ês</w:t>
      </w:r>
      <w:proofErr w:type="spellEnd"/>
      <w:r w:rsidRPr="003908E4">
        <w:rPr>
          <w:rFonts w:ascii="Times New Roman" w:hAnsi="Times New Roman"/>
          <w:b/>
          <w:bCs/>
          <w:kern w:val="2"/>
          <w:sz w:val="21"/>
          <w:szCs w:val="21"/>
          <w:u w:val="single"/>
          <w:lang w:val="sv-SE"/>
        </w:rPr>
        <w:t>/</w:t>
      </w:r>
      <w:proofErr w:type="spellStart"/>
      <w:r w:rsidRPr="003908E4">
        <w:rPr>
          <w:rFonts w:ascii="Times New Roman" w:hAnsi="Times New Roman"/>
          <w:b/>
          <w:bCs/>
          <w:kern w:val="2"/>
          <w:sz w:val="21"/>
          <w:szCs w:val="21"/>
          <w:u w:val="single"/>
          <w:lang w:val="sv-SE"/>
        </w:rPr>
        <w:t>Iot</w:t>
      </w:r>
      <w:proofErr w:type="spellEnd"/>
      <w:r w:rsidRPr="003908E4">
        <w:rPr>
          <w:rFonts w:ascii="Times New Roman" w:hAnsi="Times New Roman"/>
          <w:b/>
          <w:bCs/>
          <w:kern w:val="2"/>
          <w:sz w:val="21"/>
          <w:szCs w:val="21"/>
          <w:u w:val="single"/>
          <w:lang w:val="sv-SE"/>
        </w:rPr>
        <w:t xml:space="preserve"> &lt; -8dB and SSB periodicity &gt;20 </w:t>
      </w:r>
      <w:proofErr w:type="spellStart"/>
      <w:r w:rsidRPr="003908E4">
        <w:rPr>
          <w:rFonts w:ascii="Times New Roman" w:hAnsi="Times New Roman"/>
          <w:b/>
          <w:bCs/>
          <w:kern w:val="2"/>
          <w:sz w:val="21"/>
          <w:szCs w:val="21"/>
          <w:u w:val="single"/>
          <w:lang w:val="sv-SE"/>
        </w:rPr>
        <w:t>ms</w:t>
      </w:r>
      <w:proofErr w:type="spellEnd"/>
      <w:r w:rsidRPr="003908E4">
        <w:rPr>
          <w:rFonts w:ascii="Times New Roman" w:hAnsi="Times New Roman"/>
          <w:b/>
          <w:bCs/>
          <w:kern w:val="2"/>
          <w:sz w:val="21"/>
          <w:szCs w:val="21"/>
          <w:u w:val="single"/>
          <w:lang w:val="sv-SE"/>
        </w:rPr>
        <w:t>)</w:t>
      </w:r>
    </w:p>
    <w:p w:rsidR="00887A75" w:rsidRPr="003908E4" w:rsidRDefault="00887A75" w:rsidP="00887A75">
      <w:pPr>
        <w:spacing w:before="120" w:after="120" w:line="276" w:lineRule="auto"/>
        <w:jc w:val="left"/>
        <w:rPr>
          <w:rFonts w:hint="eastAsia"/>
        </w:rPr>
      </w:pPr>
      <w:r w:rsidRPr="003908E4">
        <w:rPr>
          <w:rFonts w:hint="eastAsia"/>
        </w:rPr>
        <w:t>In the last meeting, RAN4 discussed the impact on note 1 for</w:t>
      </w:r>
      <w:r w:rsidRPr="003908E4">
        <w:t xml:space="preserve"> </w:t>
      </w:r>
      <w:r w:rsidRPr="003908E4">
        <w:rPr>
          <w:rFonts w:hint="eastAsia"/>
        </w:rPr>
        <w:t>t</w:t>
      </w:r>
      <w:r w:rsidRPr="003908E4">
        <w:t>ime to identify target NR cell for RRC connection re-establishment to NR intra-frequency cell</w:t>
      </w:r>
      <w:r w:rsidRPr="003908E4">
        <w:rPr>
          <w:rFonts w:hint="eastAsia"/>
        </w:rPr>
        <w:t>, the candidate option is copied as follows:</w:t>
      </w:r>
    </w:p>
    <w:tbl>
      <w:tblPr>
        <w:tblStyle w:val="af8"/>
        <w:tblW w:w="0" w:type="auto"/>
        <w:tblLook w:val="04A0" w:firstRow="1" w:lastRow="0" w:firstColumn="1" w:lastColumn="0" w:noHBand="0" w:noVBand="1"/>
      </w:tblPr>
      <w:tblGrid>
        <w:gridCol w:w="9855"/>
      </w:tblGrid>
      <w:tr w:rsidR="003908E4" w:rsidRPr="003908E4" w:rsidTr="00887A75">
        <w:tc>
          <w:tcPr>
            <w:tcW w:w="9855" w:type="dxa"/>
          </w:tcPr>
          <w:p w:rsidR="00887A75" w:rsidRPr="003908E4" w:rsidRDefault="00887A75" w:rsidP="00887A75">
            <w:pPr>
              <w:spacing w:after="120" w:line="252" w:lineRule="auto"/>
              <w:rPr>
                <w:rFonts w:eastAsiaTheme="minorEastAsia" w:hint="eastAsia"/>
                <w:b/>
                <w:bCs/>
              </w:rPr>
            </w:pPr>
            <w:r w:rsidRPr="003908E4">
              <w:rPr>
                <w:rFonts w:eastAsia="Malgun Gothic"/>
                <w:b/>
                <w:bCs/>
                <w:highlight w:val="yellow"/>
                <w:lang w:eastAsia="ko-KR"/>
              </w:rPr>
              <w:t>Further discussion:</w:t>
            </w:r>
          </w:p>
          <w:p w:rsidR="00887A75" w:rsidRPr="003908E4" w:rsidRDefault="00887A75" w:rsidP="00887A75">
            <w:pPr>
              <w:pStyle w:val="afa"/>
              <w:numPr>
                <w:ilvl w:val="0"/>
                <w:numId w:val="44"/>
              </w:numPr>
              <w:spacing w:before="24" w:after="24" w:line="276" w:lineRule="auto"/>
              <w:ind w:firstLineChars="0"/>
              <w:jc w:val="left"/>
              <w:rPr>
                <w:lang w:eastAsia="ja-JP"/>
              </w:rPr>
            </w:pPr>
            <w:r w:rsidRPr="003908E4">
              <w:rPr>
                <w:lang w:eastAsia="ja-JP"/>
              </w:rPr>
              <w:t xml:space="preserve">In RRC re-establishment requirements, discuss whether any update is needed to the </w:t>
            </w:r>
            <w:proofErr w:type="spellStart"/>
            <w:r w:rsidRPr="003908E4">
              <w:rPr>
                <w:lang w:eastAsia="ja-JP"/>
              </w:rPr>
              <w:t>TSMTC,i</w:t>
            </w:r>
            <w:proofErr w:type="spellEnd"/>
            <w:r w:rsidRPr="003908E4">
              <w:rPr>
                <w:lang w:eastAsia="ja-JP"/>
              </w:rPr>
              <w:t xml:space="preserve"> value </w:t>
            </w:r>
            <w:r w:rsidRPr="003908E4">
              <w:rPr>
                <w:b/>
                <w:bCs/>
                <w:u w:val="single"/>
                <w:lang w:eastAsia="ja-JP"/>
              </w:rPr>
              <w:t>for case where the SMTC for the inter-frequency carrier is not provided</w:t>
            </w:r>
            <w:r w:rsidRPr="003908E4">
              <w:rPr>
                <w:lang w:eastAsia="ja-JP"/>
              </w:rPr>
              <w:t>:</w:t>
            </w:r>
          </w:p>
          <w:p w:rsidR="00887A75" w:rsidRPr="003908E4" w:rsidRDefault="00887A75" w:rsidP="00887A75">
            <w:pPr>
              <w:pStyle w:val="aa"/>
              <w:numPr>
                <w:ilvl w:val="1"/>
                <w:numId w:val="32"/>
              </w:numPr>
              <w:overflowPunct/>
              <w:autoSpaceDE/>
              <w:autoSpaceDN/>
              <w:adjustRightInd/>
              <w:spacing w:before="0" w:after="0" w:line="276" w:lineRule="auto"/>
              <w:jc w:val="left"/>
              <w:textAlignment w:val="auto"/>
              <w:rPr>
                <w:lang w:eastAsia="ja-JP"/>
              </w:rPr>
            </w:pPr>
            <w:r w:rsidRPr="003908E4">
              <w:rPr>
                <w:lang w:eastAsia="ja-JP"/>
              </w:rPr>
              <w:t>Option 1 (CATT, Huawei, vivo): Yes, an update is needed</w:t>
            </w:r>
          </w:p>
          <w:p w:rsidR="00887A75" w:rsidRPr="003908E4" w:rsidRDefault="00887A75" w:rsidP="00FA20BB">
            <w:pPr>
              <w:pStyle w:val="aa"/>
              <w:numPr>
                <w:ilvl w:val="1"/>
                <w:numId w:val="32"/>
              </w:numPr>
              <w:overflowPunct/>
              <w:autoSpaceDE/>
              <w:autoSpaceDN/>
              <w:adjustRightInd/>
              <w:spacing w:before="0" w:after="180" w:line="276" w:lineRule="auto"/>
              <w:jc w:val="left"/>
              <w:textAlignment w:val="auto"/>
              <w:rPr>
                <w:rFonts w:hint="eastAsia"/>
                <w:lang w:eastAsia="ja-JP"/>
              </w:rPr>
            </w:pPr>
            <w:r w:rsidRPr="003908E4">
              <w:rPr>
                <w:lang w:eastAsia="ja-JP"/>
              </w:rPr>
              <w:t>Option 2 (Apple): No update is needed</w:t>
            </w:r>
          </w:p>
        </w:tc>
      </w:tr>
    </w:tbl>
    <w:p w:rsidR="000C3FFC" w:rsidRPr="003908E4" w:rsidRDefault="00887A75" w:rsidP="00887A75">
      <w:pPr>
        <w:spacing w:before="120" w:after="120" w:line="276" w:lineRule="auto"/>
        <w:jc w:val="left"/>
      </w:pPr>
      <w:r w:rsidRPr="003908E4">
        <w:rPr>
          <w:rFonts w:hint="eastAsia"/>
        </w:rPr>
        <w:t>In existing spec, t</w:t>
      </w:r>
      <w:r w:rsidR="007A6DBF" w:rsidRPr="003908E4">
        <w:rPr>
          <w:rFonts w:hint="eastAsia"/>
        </w:rPr>
        <w:t>he t</w:t>
      </w:r>
      <w:r w:rsidR="007A6DBF" w:rsidRPr="003908E4">
        <w:t>ime to identify target NR cell for RRC connection re-establishment to NR intra-frequency cell</w:t>
      </w:r>
      <w:r w:rsidR="007A6DBF" w:rsidRPr="003908E4">
        <w:rPr>
          <w:rFonts w:hint="eastAsia"/>
        </w:rPr>
        <w:t xml:space="preserve"> </w:t>
      </w:r>
      <w:r w:rsidR="000C3FFC" w:rsidRPr="003908E4">
        <w:rPr>
          <w:rFonts w:hint="eastAsia"/>
        </w:rPr>
        <w:t>are defined in the following table</w:t>
      </w:r>
      <w:r w:rsidRPr="003908E4">
        <w:rPr>
          <w:rFonts w:hint="eastAsia"/>
        </w:rPr>
        <w:t xml:space="preserve"> [2]</w:t>
      </w:r>
      <w:r w:rsidR="000C3FFC" w:rsidRPr="003908E4">
        <w:rPr>
          <w:rFonts w:hint="eastAsia"/>
        </w:rPr>
        <w:t>:</w:t>
      </w:r>
    </w:p>
    <w:tbl>
      <w:tblPr>
        <w:tblStyle w:val="af8"/>
        <w:tblW w:w="0" w:type="auto"/>
        <w:tblLook w:val="04A0" w:firstRow="1" w:lastRow="0" w:firstColumn="1" w:lastColumn="0" w:noHBand="0" w:noVBand="1"/>
      </w:tblPr>
      <w:tblGrid>
        <w:gridCol w:w="9621"/>
      </w:tblGrid>
      <w:tr w:rsidR="00F3466F" w:rsidRPr="003908E4" w:rsidTr="00F111BE">
        <w:tc>
          <w:tcPr>
            <w:tcW w:w="9621" w:type="dxa"/>
          </w:tcPr>
          <w:p w:rsidR="007A6DBF" w:rsidRPr="003908E4" w:rsidRDefault="007A6DBF" w:rsidP="00F111BE">
            <w:pPr>
              <w:keepNext/>
              <w:keepLines/>
              <w:spacing w:before="60"/>
              <w:jc w:val="center"/>
              <w:rPr>
                <w:rFonts w:ascii="Arial" w:eastAsia="Times New Roman" w:hAnsi="Arial"/>
                <w:b/>
                <w:lang w:eastAsia="en-GB"/>
              </w:rPr>
            </w:pPr>
            <w:r w:rsidRPr="003908E4">
              <w:rPr>
                <w:rFonts w:ascii="Arial" w:eastAsia="Times New Roman" w:hAnsi="Arial"/>
                <w:b/>
                <w:lang w:eastAsia="en-GB"/>
              </w:rPr>
              <w:t>Table 6.2</w:t>
            </w:r>
            <w:r w:rsidRPr="003908E4">
              <w:rPr>
                <w:rFonts w:ascii="Arial" w:eastAsia="Times New Roman" w:hAnsi="Arial" w:hint="eastAsia"/>
                <w:b/>
              </w:rPr>
              <w:t>C</w:t>
            </w:r>
            <w:r w:rsidRPr="003908E4">
              <w:rPr>
                <w:rFonts w:ascii="Arial" w:eastAsia="Times New Roman" w:hAnsi="Arial"/>
                <w:b/>
                <w:lang w:eastAsia="en-GB"/>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795"/>
              <w:gridCol w:w="2726"/>
              <w:gridCol w:w="3286"/>
            </w:tblGrid>
            <w:tr w:rsidR="00F3466F" w:rsidRPr="003908E4" w:rsidTr="00F111BE">
              <w:trPr>
                <w:jc w:val="center"/>
              </w:trPr>
              <w:tc>
                <w:tcPr>
                  <w:tcW w:w="1616" w:type="dxa"/>
                  <w:tcBorders>
                    <w:bottom w:val="nil"/>
                  </w:tcBorders>
                  <w:shd w:val="clear" w:color="auto" w:fill="auto"/>
                </w:tcPr>
                <w:p w:rsidR="007A6DBF" w:rsidRPr="003908E4" w:rsidRDefault="007A6DBF" w:rsidP="00F111BE">
                  <w:pPr>
                    <w:keepNext/>
                    <w:keepLines/>
                    <w:spacing w:after="0"/>
                    <w:jc w:val="center"/>
                    <w:rPr>
                      <w:rFonts w:ascii="Arial" w:eastAsia="Times New Roman" w:hAnsi="Arial"/>
                      <w:b/>
                      <w:sz w:val="18"/>
                      <w:lang w:eastAsia="ko-KR"/>
                    </w:rPr>
                  </w:pPr>
                  <w:r w:rsidRPr="003908E4">
                    <w:rPr>
                      <w:rFonts w:ascii="Arial" w:eastAsia="Times New Roman" w:hAnsi="Arial" w:cs="v4.2.0"/>
                      <w:b/>
                      <w:sz w:val="18"/>
                      <w:lang w:eastAsia="ko-KR"/>
                    </w:rPr>
                    <w:t xml:space="preserve">Serving cell </w:t>
                  </w:r>
                </w:p>
              </w:tc>
              <w:tc>
                <w:tcPr>
                  <w:tcW w:w="1837" w:type="dxa"/>
                  <w:tcBorders>
                    <w:bottom w:val="nil"/>
                  </w:tcBorders>
                  <w:shd w:val="clear" w:color="auto" w:fill="auto"/>
                </w:tcPr>
                <w:p w:rsidR="007A6DBF" w:rsidRPr="003908E4" w:rsidRDefault="007A6DBF" w:rsidP="00F111BE">
                  <w:pPr>
                    <w:keepNext/>
                    <w:keepLines/>
                    <w:spacing w:after="0"/>
                    <w:jc w:val="center"/>
                    <w:rPr>
                      <w:rFonts w:ascii="Arial" w:eastAsia="Times New Roman" w:hAnsi="Arial"/>
                      <w:b/>
                      <w:sz w:val="18"/>
                      <w:lang w:eastAsia="ko-KR"/>
                    </w:rPr>
                  </w:pPr>
                  <w:r w:rsidRPr="003908E4">
                    <w:rPr>
                      <w:rFonts w:ascii="Arial" w:eastAsia="Times New Roman" w:hAnsi="Arial"/>
                      <w:b/>
                      <w:sz w:val="18"/>
                      <w:lang w:eastAsia="ko-KR"/>
                    </w:rPr>
                    <w:t xml:space="preserve">FR of target NR </w:t>
                  </w:r>
                </w:p>
              </w:tc>
              <w:tc>
                <w:tcPr>
                  <w:tcW w:w="6176" w:type="dxa"/>
                  <w:gridSpan w:val="2"/>
                  <w:shd w:val="clear" w:color="auto" w:fill="auto"/>
                </w:tcPr>
                <w:p w:rsidR="007A6DBF" w:rsidRPr="003908E4" w:rsidRDefault="007A6DBF" w:rsidP="00F111BE">
                  <w:pPr>
                    <w:keepNext/>
                    <w:keepLines/>
                    <w:spacing w:after="0"/>
                    <w:jc w:val="center"/>
                    <w:rPr>
                      <w:rFonts w:ascii="Arial" w:eastAsia="Times New Roman" w:hAnsi="Arial"/>
                      <w:b/>
                      <w:sz w:val="18"/>
                      <w:lang w:eastAsia="ko-KR"/>
                    </w:rPr>
                  </w:pPr>
                  <w:proofErr w:type="spellStart"/>
                  <w:r w:rsidRPr="003908E4">
                    <w:rPr>
                      <w:rFonts w:ascii="Arial" w:eastAsia="Times New Roman" w:hAnsi="Arial"/>
                      <w:b/>
                      <w:sz w:val="18"/>
                      <w:lang w:eastAsia="ko-KR"/>
                    </w:rPr>
                    <w:t>T</w:t>
                  </w:r>
                  <w:r w:rsidRPr="003908E4">
                    <w:rPr>
                      <w:rFonts w:ascii="Arial" w:eastAsia="Times New Roman" w:hAnsi="Arial"/>
                      <w:b/>
                      <w:sz w:val="18"/>
                      <w:vertAlign w:val="subscript"/>
                      <w:lang w:eastAsia="ko-KR"/>
                    </w:rPr>
                    <w:t>identify_intra_NR</w:t>
                  </w:r>
                  <w:proofErr w:type="spellEnd"/>
                  <w:r w:rsidRPr="003908E4">
                    <w:rPr>
                      <w:rFonts w:ascii="Arial" w:eastAsia="Times New Roman" w:hAnsi="Arial"/>
                      <w:b/>
                      <w:sz w:val="18"/>
                      <w:vertAlign w:val="subscript"/>
                      <w:lang w:eastAsia="ko-KR"/>
                    </w:rPr>
                    <w:t xml:space="preserve"> </w:t>
                  </w:r>
                  <w:r w:rsidRPr="003908E4">
                    <w:rPr>
                      <w:rFonts w:ascii="Arial" w:eastAsia="Times New Roman" w:hAnsi="Arial"/>
                      <w:b/>
                      <w:sz w:val="18"/>
                      <w:lang w:eastAsia="ko-KR"/>
                    </w:rPr>
                    <w:t>[</w:t>
                  </w:r>
                  <w:proofErr w:type="spellStart"/>
                  <w:r w:rsidRPr="003908E4">
                    <w:rPr>
                      <w:rFonts w:ascii="Arial" w:eastAsia="Times New Roman" w:hAnsi="Arial"/>
                      <w:b/>
                      <w:sz w:val="18"/>
                      <w:lang w:eastAsia="ko-KR"/>
                    </w:rPr>
                    <w:t>ms</w:t>
                  </w:r>
                  <w:proofErr w:type="spellEnd"/>
                  <w:r w:rsidRPr="003908E4">
                    <w:rPr>
                      <w:rFonts w:ascii="Arial" w:eastAsia="Times New Roman" w:hAnsi="Arial"/>
                      <w:b/>
                      <w:sz w:val="18"/>
                      <w:lang w:eastAsia="ko-KR"/>
                    </w:rPr>
                    <w:t>]</w:t>
                  </w:r>
                </w:p>
              </w:tc>
            </w:tr>
            <w:tr w:rsidR="00F3466F" w:rsidRPr="003908E4" w:rsidTr="00F111BE">
              <w:trPr>
                <w:trHeight w:val="105"/>
                <w:jc w:val="center"/>
              </w:trPr>
              <w:tc>
                <w:tcPr>
                  <w:tcW w:w="1616" w:type="dxa"/>
                  <w:tcBorders>
                    <w:top w:val="nil"/>
                    <w:bottom w:val="nil"/>
                  </w:tcBorders>
                  <w:shd w:val="clear" w:color="auto" w:fill="auto"/>
                </w:tcPr>
                <w:p w:rsidR="007A6DBF" w:rsidRPr="003908E4" w:rsidRDefault="007A6DBF" w:rsidP="00F111BE">
                  <w:pPr>
                    <w:keepNext/>
                    <w:keepLines/>
                    <w:spacing w:after="0"/>
                    <w:jc w:val="center"/>
                    <w:rPr>
                      <w:rFonts w:ascii="Arial" w:eastAsia="Times New Roman" w:hAnsi="Arial"/>
                      <w:b/>
                      <w:sz w:val="18"/>
                      <w:lang w:eastAsia="ko-KR"/>
                    </w:rPr>
                  </w:pPr>
                  <w:r w:rsidRPr="003908E4">
                    <w:rPr>
                      <w:rFonts w:ascii="Arial" w:eastAsia="Times New Roman" w:hAnsi="Arial" w:cs="v4.2.0"/>
                      <w:b/>
                      <w:sz w:val="18"/>
                      <w:lang w:eastAsia="ko-KR"/>
                    </w:rPr>
                    <w:t xml:space="preserve">SSB </w:t>
                  </w:r>
                  <w:proofErr w:type="spellStart"/>
                  <w:r w:rsidRPr="003908E4">
                    <w:rPr>
                      <w:rFonts w:ascii="Arial" w:eastAsia="Times New Roman" w:hAnsi="Arial"/>
                      <w:b/>
                      <w:sz w:val="18"/>
                      <w:lang w:val="en-US" w:eastAsia="en-GB"/>
                    </w:rPr>
                    <w:t>Ês</w:t>
                  </w:r>
                  <w:proofErr w:type="spellEnd"/>
                  <w:r w:rsidRPr="003908E4">
                    <w:rPr>
                      <w:rFonts w:ascii="Arial" w:eastAsia="Times New Roman" w:hAnsi="Arial"/>
                      <w:b/>
                      <w:sz w:val="18"/>
                      <w:lang w:val="en-US" w:eastAsia="en-GB"/>
                    </w:rPr>
                    <w:t>/</w:t>
                  </w:r>
                  <w:proofErr w:type="spellStart"/>
                  <w:r w:rsidRPr="003908E4">
                    <w:rPr>
                      <w:rFonts w:ascii="Arial" w:eastAsia="Times New Roman" w:hAnsi="Arial"/>
                      <w:b/>
                      <w:sz w:val="18"/>
                      <w:lang w:val="en-US" w:eastAsia="en-GB"/>
                    </w:rPr>
                    <w:t>Iot</w:t>
                  </w:r>
                  <w:proofErr w:type="spellEnd"/>
                  <w:r w:rsidRPr="003908E4">
                    <w:rPr>
                      <w:rFonts w:ascii="Arial" w:eastAsia="Times New Roman" w:hAnsi="Arial"/>
                      <w:b/>
                      <w:sz w:val="18"/>
                      <w:lang w:val="en-US" w:eastAsia="en-GB"/>
                    </w:rPr>
                    <w:t xml:space="preserve"> (dB)</w:t>
                  </w:r>
                </w:p>
              </w:tc>
              <w:tc>
                <w:tcPr>
                  <w:tcW w:w="1837" w:type="dxa"/>
                  <w:tcBorders>
                    <w:top w:val="nil"/>
                    <w:bottom w:val="nil"/>
                  </w:tcBorders>
                  <w:shd w:val="clear" w:color="auto" w:fill="auto"/>
                </w:tcPr>
                <w:p w:rsidR="007A6DBF" w:rsidRPr="003908E4" w:rsidRDefault="007A6DBF" w:rsidP="00F111BE">
                  <w:pPr>
                    <w:keepNext/>
                    <w:keepLines/>
                    <w:spacing w:after="0"/>
                    <w:jc w:val="center"/>
                    <w:rPr>
                      <w:rFonts w:ascii="Arial" w:eastAsia="Times New Roman" w:hAnsi="Arial"/>
                      <w:b/>
                      <w:sz w:val="18"/>
                      <w:lang w:eastAsia="ko-KR"/>
                    </w:rPr>
                  </w:pPr>
                  <w:r w:rsidRPr="003908E4">
                    <w:rPr>
                      <w:rFonts w:ascii="Arial" w:eastAsia="Times New Roman" w:hAnsi="Arial"/>
                      <w:b/>
                      <w:sz w:val="18"/>
                      <w:lang w:eastAsia="ko-KR"/>
                    </w:rPr>
                    <w:t>cell</w:t>
                  </w:r>
                </w:p>
              </w:tc>
              <w:tc>
                <w:tcPr>
                  <w:tcW w:w="2801" w:type="dxa"/>
                  <w:tcBorders>
                    <w:bottom w:val="nil"/>
                  </w:tcBorders>
                  <w:shd w:val="clear" w:color="auto" w:fill="auto"/>
                </w:tcPr>
                <w:p w:rsidR="007A6DBF" w:rsidRPr="003908E4" w:rsidRDefault="007A6DBF" w:rsidP="00F111BE">
                  <w:pPr>
                    <w:keepNext/>
                    <w:keepLines/>
                    <w:spacing w:after="0"/>
                    <w:jc w:val="center"/>
                    <w:rPr>
                      <w:rFonts w:ascii="Arial" w:eastAsia="Times New Roman" w:hAnsi="Arial"/>
                      <w:b/>
                      <w:sz w:val="18"/>
                      <w:lang w:eastAsia="ko-KR"/>
                    </w:rPr>
                  </w:pPr>
                  <w:r w:rsidRPr="003908E4">
                    <w:rPr>
                      <w:rFonts w:ascii="Arial" w:eastAsia="Times New Roman" w:hAnsi="Arial"/>
                      <w:b/>
                      <w:sz w:val="18"/>
                      <w:lang w:eastAsia="ko-KR"/>
                    </w:rPr>
                    <w:t>Known NR cell</w:t>
                  </w:r>
                </w:p>
              </w:tc>
              <w:tc>
                <w:tcPr>
                  <w:tcW w:w="3375" w:type="dxa"/>
                  <w:tcBorders>
                    <w:bottom w:val="nil"/>
                  </w:tcBorders>
                  <w:shd w:val="clear" w:color="auto" w:fill="auto"/>
                </w:tcPr>
                <w:p w:rsidR="007A6DBF" w:rsidRPr="003908E4" w:rsidRDefault="007A6DBF" w:rsidP="00F111BE">
                  <w:pPr>
                    <w:keepNext/>
                    <w:keepLines/>
                    <w:spacing w:after="0"/>
                    <w:jc w:val="center"/>
                    <w:rPr>
                      <w:rFonts w:ascii="Arial" w:eastAsia="Times New Roman" w:hAnsi="Arial"/>
                      <w:b/>
                      <w:sz w:val="18"/>
                      <w:lang w:eastAsia="ko-KR"/>
                    </w:rPr>
                  </w:pPr>
                  <w:r w:rsidRPr="003908E4">
                    <w:rPr>
                      <w:rFonts w:ascii="Arial" w:eastAsia="Times New Roman" w:hAnsi="Arial"/>
                      <w:b/>
                      <w:sz w:val="18"/>
                      <w:lang w:eastAsia="ko-KR"/>
                    </w:rPr>
                    <w:t>Unknown NR cell</w:t>
                  </w:r>
                </w:p>
              </w:tc>
            </w:tr>
            <w:tr w:rsidR="00F3466F" w:rsidRPr="003908E4" w:rsidTr="00F111BE">
              <w:trPr>
                <w:jc w:val="center"/>
              </w:trPr>
              <w:tc>
                <w:tcPr>
                  <w:tcW w:w="1616" w:type="dxa"/>
                  <w:shd w:val="clear" w:color="auto" w:fill="auto"/>
                </w:tcPr>
                <w:p w:rsidR="007A6DBF" w:rsidRPr="003908E4" w:rsidRDefault="007A6DBF" w:rsidP="00F111BE">
                  <w:pPr>
                    <w:keepNext/>
                    <w:keepLines/>
                    <w:spacing w:after="0"/>
                    <w:jc w:val="center"/>
                    <w:rPr>
                      <w:rFonts w:ascii="Arial" w:eastAsia="Times New Roman" w:hAnsi="Arial"/>
                      <w:sz w:val="18"/>
                    </w:rPr>
                  </w:pPr>
                  <w:r w:rsidRPr="003908E4">
                    <w:rPr>
                      <w:rFonts w:ascii="Arial" w:eastAsia="Times New Roman" w:hAnsi="Arial" w:cs="Arial" w:hint="eastAsia"/>
                      <w:sz w:val="18"/>
                      <w:lang w:eastAsia="ko-KR"/>
                    </w:rPr>
                    <w:t>≥</w:t>
                  </w:r>
                  <w:r w:rsidRPr="003908E4">
                    <w:rPr>
                      <w:rFonts w:ascii="Arial" w:eastAsia="Times New Roman" w:hAnsi="Arial"/>
                      <w:sz w:val="18"/>
                      <w:lang w:eastAsia="ko-KR"/>
                    </w:rPr>
                    <w:t xml:space="preserve"> -8</w:t>
                  </w:r>
                </w:p>
              </w:tc>
              <w:tc>
                <w:tcPr>
                  <w:tcW w:w="1837" w:type="dxa"/>
                  <w:shd w:val="clear" w:color="auto" w:fill="auto"/>
                </w:tcPr>
                <w:p w:rsidR="007A6DBF" w:rsidRPr="003908E4" w:rsidRDefault="007A6DBF" w:rsidP="00F111BE">
                  <w:pPr>
                    <w:keepNext/>
                    <w:keepLines/>
                    <w:spacing w:after="0"/>
                    <w:jc w:val="center"/>
                    <w:rPr>
                      <w:rFonts w:ascii="Arial" w:eastAsia="Times New Roman" w:hAnsi="Arial"/>
                      <w:sz w:val="18"/>
                      <w:lang w:eastAsia="ko-KR"/>
                    </w:rPr>
                  </w:pPr>
                  <w:r w:rsidRPr="003908E4">
                    <w:rPr>
                      <w:rFonts w:ascii="Arial" w:eastAsia="Times New Roman" w:hAnsi="Arial"/>
                      <w:sz w:val="18"/>
                      <w:lang w:eastAsia="ko-KR"/>
                    </w:rPr>
                    <w:t>FR1</w:t>
                  </w:r>
                </w:p>
              </w:tc>
              <w:tc>
                <w:tcPr>
                  <w:tcW w:w="2801" w:type="dxa"/>
                  <w:shd w:val="clear" w:color="auto" w:fill="auto"/>
                </w:tcPr>
                <w:p w:rsidR="007A6DBF" w:rsidRPr="003908E4" w:rsidRDefault="007A6DBF" w:rsidP="00F111BE">
                  <w:pPr>
                    <w:keepNext/>
                    <w:keepLines/>
                    <w:spacing w:after="0"/>
                    <w:jc w:val="center"/>
                    <w:rPr>
                      <w:rFonts w:ascii="Arial" w:eastAsia="Times New Roman" w:hAnsi="Arial"/>
                      <w:sz w:val="18"/>
                      <w:lang w:eastAsia="en-GB"/>
                    </w:rPr>
                  </w:pPr>
                  <w:r w:rsidRPr="003908E4">
                    <w:rPr>
                      <w:rFonts w:ascii="Arial" w:eastAsia="Times New Roman" w:hAnsi="Arial"/>
                      <w:sz w:val="18"/>
                    </w:rPr>
                    <w:t xml:space="preserve">MAX (200 </w:t>
                  </w:r>
                  <w:proofErr w:type="spellStart"/>
                  <w:r w:rsidRPr="003908E4">
                    <w:rPr>
                      <w:rFonts w:ascii="Arial" w:eastAsia="Times New Roman" w:hAnsi="Arial"/>
                      <w:sz w:val="18"/>
                    </w:rPr>
                    <w:t>ms</w:t>
                  </w:r>
                  <w:proofErr w:type="spellEnd"/>
                  <w:r w:rsidRPr="003908E4">
                    <w:rPr>
                      <w:rFonts w:ascii="Arial" w:eastAsia="Times New Roman" w:hAnsi="Arial"/>
                      <w:sz w:val="18"/>
                    </w:rPr>
                    <w:t>, 5 x T</w:t>
                  </w:r>
                  <w:r w:rsidRPr="003908E4">
                    <w:rPr>
                      <w:rFonts w:ascii="Arial" w:eastAsia="Times New Roman" w:hAnsi="Arial"/>
                      <w:sz w:val="18"/>
                      <w:vertAlign w:val="subscript"/>
                    </w:rPr>
                    <w:t>SMTC</w:t>
                  </w:r>
                  <w:r w:rsidRPr="003908E4">
                    <w:rPr>
                      <w:rFonts w:ascii="Arial" w:eastAsia="Times New Roman" w:hAnsi="Arial"/>
                      <w:sz w:val="18"/>
                    </w:rPr>
                    <w:t>)</w:t>
                  </w:r>
                </w:p>
              </w:tc>
              <w:tc>
                <w:tcPr>
                  <w:tcW w:w="3375" w:type="dxa"/>
                  <w:shd w:val="clear" w:color="auto" w:fill="auto"/>
                </w:tcPr>
                <w:p w:rsidR="007A6DBF" w:rsidRPr="003908E4" w:rsidRDefault="007A6DBF" w:rsidP="00F111BE">
                  <w:pPr>
                    <w:keepNext/>
                    <w:keepLines/>
                    <w:spacing w:after="0"/>
                    <w:jc w:val="center"/>
                    <w:rPr>
                      <w:rFonts w:ascii="Arial" w:eastAsia="Times New Roman" w:hAnsi="Arial"/>
                      <w:sz w:val="18"/>
                      <w:lang w:eastAsia="en-GB"/>
                    </w:rPr>
                  </w:pPr>
                  <w:proofErr w:type="spellStart"/>
                  <w:r w:rsidRPr="003908E4">
                    <w:rPr>
                      <w:rFonts w:ascii="Arial" w:eastAsia="Times New Roman" w:hAnsi="Arial"/>
                      <w:sz w:val="18"/>
                    </w:rPr>
                    <w:t>K</w:t>
                  </w:r>
                  <w:r w:rsidRPr="003908E4">
                    <w:rPr>
                      <w:rFonts w:ascii="Arial" w:eastAsia="Times New Roman" w:hAnsi="Arial"/>
                      <w:sz w:val="18"/>
                      <w:vertAlign w:val="subscript"/>
                    </w:rPr>
                    <w:t>multi_SMTC</w:t>
                  </w:r>
                  <w:proofErr w:type="spellEnd"/>
                  <w:r w:rsidRPr="003908E4">
                    <w:rPr>
                      <w:rFonts w:ascii="Arial" w:eastAsia="Times New Roman" w:hAnsi="Arial"/>
                      <w:sz w:val="18"/>
                    </w:rPr>
                    <w:t xml:space="preserve"> * MAX (800 </w:t>
                  </w:r>
                  <w:proofErr w:type="spellStart"/>
                  <w:r w:rsidRPr="003908E4">
                    <w:rPr>
                      <w:rFonts w:ascii="Arial" w:eastAsia="Times New Roman" w:hAnsi="Arial"/>
                      <w:sz w:val="18"/>
                    </w:rPr>
                    <w:t>ms</w:t>
                  </w:r>
                  <w:proofErr w:type="spellEnd"/>
                  <w:r w:rsidRPr="003908E4">
                    <w:rPr>
                      <w:rFonts w:ascii="Arial" w:eastAsia="Times New Roman" w:hAnsi="Arial"/>
                      <w:sz w:val="18"/>
                    </w:rPr>
                    <w:t>, 10 x T</w:t>
                  </w:r>
                  <w:r w:rsidRPr="003908E4">
                    <w:rPr>
                      <w:rFonts w:ascii="Arial" w:eastAsia="Times New Roman" w:hAnsi="Arial"/>
                      <w:sz w:val="18"/>
                      <w:vertAlign w:val="subscript"/>
                    </w:rPr>
                    <w:t>SMTC</w:t>
                  </w:r>
                  <w:r w:rsidRPr="003908E4">
                    <w:rPr>
                      <w:rFonts w:ascii="Arial" w:eastAsia="Times New Roman" w:hAnsi="Arial"/>
                      <w:sz w:val="18"/>
                    </w:rPr>
                    <w:t>)</w:t>
                  </w:r>
                </w:p>
              </w:tc>
            </w:tr>
            <w:tr w:rsidR="00F3466F" w:rsidRPr="003908E4" w:rsidTr="00F111BE">
              <w:trPr>
                <w:jc w:val="center"/>
              </w:trPr>
              <w:tc>
                <w:tcPr>
                  <w:tcW w:w="1616" w:type="dxa"/>
                  <w:shd w:val="clear" w:color="auto" w:fill="FFFF00"/>
                </w:tcPr>
                <w:p w:rsidR="007A6DBF" w:rsidRPr="003908E4" w:rsidRDefault="007A6DBF" w:rsidP="00F111BE">
                  <w:pPr>
                    <w:keepNext/>
                    <w:keepLines/>
                    <w:spacing w:after="0"/>
                    <w:jc w:val="center"/>
                    <w:rPr>
                      <w:rFonts w:ascii="Arial" w:eastAsia="Times New Roman" w:hAnsi="Arial"/>
                      <w:sz w:val="18"/>
                    </w:rPr>
                  </w:pPr>
                  <w:r w:rsidRPr="003908E4">
                    <w:rPr>
                      <w:rFonts w:ascii="Arial" w:eastAsia="Times New Roman" w:hAnsi="Arial"/>
                      <w:sz w:val="18"/>
                      <w:lang w:eastAsia="ko-KR"/>
                    </w:rPr>
                    <w:t>&lt; -8</w:t>
                  </w:r>
                </w:p>
              </w:tc>
              <w:tc>
                <w:tcPr>
                  <w:tcW w:w="1837" w:type="dxa"/>
                  <w:shd w:val="clear" w:color="auto" w:fill="FFFF00"/>
                </w:tcPr>
                <w:p w:rsidR="007A6DBF" w:rsidRPr="003908E4" w:rsidRDefault="007A6DBF" w:rsidP="00F111BE">
                  <w:pPr>
                    <w:keepNext/>
                    <w:keepLines/>
                    <w:spacing w:after="0"/>
                    <w:jc w:val="center"/>
                    <w:rPr>
                      <w:rFonts w:ascii="Arial" w:eastAsia="Times New Roman" w:hAnsi="Arial"/>
                      <w:sz w:val="18"/>
                      <w:lang w:eastAsia="ko-KR"/>
                    </w:rPr>
                  </w:pPr>
                  <w:r w:rsidRPr="003908E4">
                    <w:rPr>
                      <w:rFonts w:ascii="Arial" w:eastAsia="Times New Roman" w:hAnsi="Arial"/>
                      <w:sz w:val="18"/>
                      <w:lang w:eastAsia="ko-KR"/>
                    </w:rPr>
                    <w:t>FR1</w:t>
                  </w:r>
                </w:p>
              </w:tc>
              <w:tc>
                <w:tcPr>
                  <w:tcW w:w="2801" w:type="dxa"/>
                  <w:shd w:val="clear" w:color="auto" w:fill="FFFF00"/>
                </w:tcPr>
                <w:p w:rsidR="007A6DBF" w:rsidRPr="003908E4" w:rsidRDefault="007A6DBF" w:rsidP="00F111BE">
                  <w:pPr>
                    <w:keepNext/>
                    <w:keepLines/>
                    <w:spacing w:after="0"/>
                    <w:jc w:val="center"/>
                    <w:rPr>
                      <w:rFonts w:ascii="Arial" w:eastAsia="Times New Roman" w:hAnsi="Arial"/>
                      <w:sz w:val="18"/>
                    </w:rPr>
                  </w:pPr>
                  <w:r w:rsidRPr="003908E4">
                    <w:rPr>
                      <w:rFonts w:ascii="Arial" w:eastAsia="Times New Roman" w:hAnsi="Arial"/>
                      <w:sz w:val="18"/>
                    </w:rPr>
                    <w:t>N/A</w:t>
                  </w:r>
                </w:p>
              </w:tc>
              <w:tc>
                <w:tcPr>
                  <w:tcW w:w="3375" w:type="dxa"/>
                  <w:shd w:val="clear" w:color="auto" w:fill="FFFF00"/>
                </w:tcPr>
                <w:p w:rsidR="007A6DBF" w:rsidRPr="003908E4" w:rsidRDefault="007A6DBF" w:rsidP="00F111BE">
                  <w:pPr>
                    <w:keepNext/>
                    <w:keepLines/>
                    <w:spacing w:after="0"/>
                    <w:jc w:val="center"/>
                    <w:rPr>
                      <w:rFonts w:ascii="Arial" w:eastAsia="Times New Roman" w:hAnsi="Arial"/>
                      <w:sz w:val="18"/>
                      <w:lang w:eastAsia="ko-KR"/>
                    </w:rPr>
                  </w:pPr>
                  <w:r w:rsidRPr="003908E4">
                    <w:rPr>
                      <w:rFonts w:ascii="Arial" w:eastAsia="Times New Roman" w:hAnsi="Arial"/>
                      <w:sz w:val="18"/>
                    </w:rPr>
                    <w:t xml:space="preserve">k * 800 </w:t>
                  </w:r>
                  <w:proofErr w:type="spellStart"/>
                  <w:r w:rsidRPr="003908E4">
                    <w:rPr>
                      <w:rFonts w:ascii="Arial" w:eastAsia="Times New Roman" w:hAnsi="Arial"/>
                      <w:sz w:val="18"/>
                    </w:rPr>
                    <w:t>ms</w:t>
                  </w:r>
                  <w:proofErr w:type="spellEnd"/>
                  <w:r w:rsidRPr="003908E4">
                    <w:rPr>
                      <w:rFonts w:ascii="Arial" w:eastAsia="Times New Roman" w:hAnsi="Arial"/>
                      <w:sz w:val="18"/>
                    </w:rPr>
                    <w:t xml:space="preserve"> </w:t>
                  </w:r>
                  <w:r w:rsidRPr="003908E4">
                    <w:rPr>
                      <w:rFonts w:ascii="Arial" w:eastAsia="Times New Roman" w:hAnsi="Arial"/>
                      <w:sz w:val="18"/>
                      <w:vertAlign w:val="superscript"/>
                    </w:rPr>
                    <w:t>Note1, 3</w:t>
                  </w:r>
                </w:p>
              </w:tc>
            </w:tr>
            <w:tr w:rsidR="00F3466F" w:rsidRPr="003908E4" w:rsidTr="00F111BE">
              <w:trPr>
                <w:jc w:val="center"/>
              </w:trPr>
              <w:tc>
                <w:tcPr>
                  <w:tcW w:w="9629" w:type="dxa"/>
                  <w:gridSpan w:val="4"/>
                </w:tcPr>
                <w:p w:rsidR="007A6DBF" w:rsidRPr="003908E4" w:rsidRDefault="007A6DBF" w:rsidP="00F111BE">
                  <w:pPr>
                    <w:keepNext/>
                    <w:keepLines/>
                    <w:spacing w:after="0"/>
                    <w:ind w:left="851" w:hanging="851"/>
                    <w:rPr>
                      <w:rFonts w:ascii="Arial" w:eastAsia="Times New Roman" w:hAnsi="Arial"/>
                      <w:sz w:val="18"/>
                      <w:lang w:eastAsia="ko-KR"/>
                    </w:rPr>
                  </w:pPr>
                  <w:r w:rsidRPr="003908E4">
                    <w:rPr>
                      <w:rFonts w:ascii="Arial" w:eastAsia="Times New Roman" w:hAnsi="Arial"/>
                      <w:sz w:val="18"/>
                      <w:lang w:eastAsia="ko-KR"/>
                    </w:rPr>
                    <w:t>Note 1:</w:t>
                  </w:r>
                  <w:r w:rsidRPr="003908E4">
                    <w:rPr>
                      <w:rFonts w:ascii="Arial" w:eastAsia="Times New Roman" w:hAnsi="Arial"/>
                      <w:sz w:val="18"/>
                      <w:lang w:eastAsia="en-GB"/>
                    </w:rPr>
                    <w:tab/>
                  </w:r>
                  <w:r w:rsidRPr="003908E4">
                    <w:rPr>
                      <w:rFonts w:ascii="Arial" w:eastAsia="Times New Roman" w:hAnsi="Arial"/>
                      <w:sz w:val="18"/>
                      <w:shd w:val="clear" w:color="auto" w:fill="FFFF00"/>
                      <w:lang w:eastAsia="ko-KR"/>
                    </w:rPr>
                    <w:t>The UE is not required to successfully</w:t>
                  </w:r>
                  <w:r w:rsidRPr="003908E4">
                    <w:rPr>
                      <w:rFonts w:ascii="Arial" w:eastAsia="Times New Roman" w:hAnsi="Arial"/>
                      <w:b/>
                      <w:bCs/>
                      <w:sz w:val="18"/>
                      <w:shd w:val="clear" w:color="auto" w:fill="FFFF00"/>
                      <w:lang w:eastAsia="en-GB"/>
                    </w:rPr>
                    <w:t xml:space="preserve"> </w:t>
                  </w:r>
                  <w:r w:rsidRPr="003908E4">
                    <w:rPr>
                      <w:rFonts w:ascii="Arial" w:eastAsia="Times New Roman" w:hAnsi="Arial"/>
                      <w:sz w:val="18"/>
                      <w:shd w:val="clear" w:color="auto" w:fill="FFFF00"/>
                      <w:lang w:eastAsia="ko-KR"/>
                    </w:rPr>
                    <w:t>identify a cell on any NR frequency layer when T</w:t>
                  </w:r>
                  <w:r w:rsidRPr="003908E4">
                    <w:rPr>
                      <w:rFonts w:ascii="Arial" w:eastAsia="Times New Roman" w:hAnsi="Arial"/>
                      <w:sz w:val="18"/>
                      <w:shd w:val="clear" w:color="auto" w:fill="FFFF00"/>
                      <w:vertAlign w:val="subscript"/>
                      <w:lang w:eastAsia="ko-KR"/>
                    </w:rPr>
                    <w:t>SMTC</w:t>
                  </w:r>
                  <w:r w:rsidRPr="003908E4">
                    <w:rPr>
                      <w:rFonts w:ascii="Arial" w:eastAsia="Times New Roman" w:hAnsi="Arial"/>
                      <w:sz w:val="18"/>
                      <w:shd w:val="clear" w:color="auto" w:fill="FFFF00"/>
                      <w:lang w:eastAsia="ko-KR"/>
                    </w:rPr>
                    <w:t xml:space="preserve"> &gt; 20 </w:t>
                  </w:r>
                  <w:proofErr w:type="spellStart"/>
                  <w:r w:rsidRPr="003908E4">
                    <w:rPr>
                      <w:rFonts w:ascii="Arial" w:eastAsia="Times New Roman" w:hAnsi="Arial"/>
                      <w:sz w:val="18"/>
                      <w:shd w:val="clear" w:color="auto" w:fill="FFFF00"/>
                      <w:lang w:eastAsia="ko-KR"/>
                    </w:rPr>
                    <w:t>ms</w:t>
                  </w:r>
                  <w:proofErr w:type="spellEnd"/>
                  <w:r w:rsidRPr="003908E4">
                    <w:rPr>
                      <w:rFonts w:ascii="Arial" w:eastAsia="Times New Roman" w:hAnsi="Arial"/>
                      <w:sz w:val="18"/>
                      <w:shd w:val="clear" w:color="auto" w:fill="FFFF00"/>
                      <w:lang w:eastAsia="ko-KR"/>
                    </w:rPr>
                    <w:t xml:space="preserve"> and serving cell SSB </w:t>
                  </w:r>
                  <w:proofErr w:type="spellStart"/>
                  <w:r w:rsidRPr="003908E4">
                    <w:rPr>
                      <w:rFonts w:ascii="Arial" w:eastAsia="Times New Roman" w:hAnsi="Arial"/>
                      <w:sz w:val="18"/>
                      <w:shd w:val="clear" w:color="auto" w:fill="FFFF00"/>
                      <w:lang w:eastAsia="ko-KR"/>
                    </w:rPr>
                    <w:t>Ês</w:t>
                  </w:r>
                  <w:proofErr w:type="spellEnd"/>
                  <w:r w:rsidRPr="003908E4">
                    <w:rPr>
                      <w:rFonts w:ascii="Arial" w:eastAsia="Times New Roman" w:hAnsi="Arial"/>
                      <w:sz w:val="18"/>
                      <w:shd w:val="clear" w:color="auto" w:fill="FFFF00"/>
                      <w:lang w:eastAsia="ko-KR"/>
                    </w:rPr>
                    <w:t>/</w:t>
                  </w:r>
                  <w:proofErr w:type="spellStart"/>
                  <w:r w:rsidRPr="003908E4">
                    <w:rPr>
                      <w:rFonts w:ascii="Arial" w:eastAsia="Times New Roman" w:hAnsi="Arial"/>
                      <w:sz w:val="18"/>
                      <w:shd w:val="clear" w:color="auto" w:fill="FFFF00"/>
                      <w:lang w:eastAsia="ko-KR"/>
                    </w:rPr>
                    <w:t>Iot</w:t>
                  </w:r>
                  <w:proofErr w:type="spellEnd"/>
                  <w:r w:rsidRPr="003908E4">
                    <w:rPr>
                      <w:rFonts w:ascii="Arial" w:eastAsia="Times New Roman" w:hAnsi="Arial"/>
                      <w:sz w:val="18"/>
                      <w:shd w:val="clear" w:color="auto" w:fill="FFFF00"/>
                      <w:lang w:eastAsia="ko-KR"/>
                    </w:rPr>
                    <w:t xml:space="preserve"> &lt; -8 </w:t>
                  </w:r>
                  <w:proofErr w:type="spellStart"/>
                  <w:r w:rsidRPr="003908E4">
                    <w:rPr>
                      <w:rFonts w:ascii="Arial" w:eastAsia="Times New Roman" w:hAnsi="Arial"/>
                      <w:sz w:val="18"/>
                      <w:shd w:val="clear" w:color="auto" w:fill="FFFF00"/>
                      <w:lang w:eastAsia="ko-KR"/>
                    </w:rPr>
                    <w:t>dB.</w:t>
                  </w:r>
                  <w:proofErr w:type="spellEnd"/>
                </w:p>
                <w:p w:rsidR="007A6DBF" w:rsidRPr="003908E4" w:rsidRDefault="007A6DBF" w:rsidP="00F111BE">
                  <w:pPr>
                    <w:keepNext/>
                    <w:keepLines/>
                    <w:spacing w:after="0"/>
                    <w:ind w:left="851" w:hanging="851"/>
                    <w:rPr>
                      <w:rFonts w:ascii="Arial" w:eastAsia="Times New Roman" w:hAnsi="Arial"/>
                      <w:sz w:val="18"/>
                      <w:lang w:eastAsia="ko-KR"/>
                    </w:rPr>
                  </w:pPr>
                  <w:r w:rsidRPr="003908E4">
                    <w:rPr>
                      <w:rFonts w:ascii="Arial" w:eastAsia="Times New Roman" w:hAnsi="Arial"/>
                      <w:sz w:val="18"/>
                      <w:lang w:eastAsia="ko-KR"/>
                    </w:rPr>
                    <w:t>Note 2:</w:t>
                  </w:r>
                  <w:r w:rsidRPr="003908E4">
                    <w:rPr>
                      <w:rFonts w:ascii="Arial" w:eastAsia="Times New Roman" w:hAnsi="Arial"/>
                      <w:sz w:val="18"/>
                      <w:lang w:eastAsia="en-GB"/>
                    </w:rPr>
                    <w:tab/>
                  </w:r>
                  <w:proofErr w:type="spellStart"/>
                  <w:r w:rsidRPr="003908E4">
                    <w:rPr>
                      <w:rFonts w:ascii="Arial" w:eastAsia="Times New Roman" w:hAnsi="Arial"/>
                      <w:sz w:val="18"/>
                    </w:rPr>
                    <w:t>K</w:t>
                  </w:r>
                  <w:r w:rsidRPr="003908E4">
                    <w:rPr>
                      <w:rFonts w:ascii="Arial" w:eastAsia="Times New Roman" w:hAnsi="Arial"/>
                      <w:sz w:val="18"/>
                      <w:vertAlign w:val="subscript"/>
                    </w:rPr>
                    <w:t>multi_SMTC</w:t>
                  </w:r>
                  <w:proofErr w:type="spellEnd"/>
                  <w:r w:rsidRPr="003908E4">
                    <w:rPr>
                      <w:rFonts w:ascii="Arial" w:eastAsia="Times New Roman" w:hAnsi="Arial"/>
                      <w:sz w:val="18"/>
                      <w:lang w:eastAsia="en-GB"/>
                    </w:rPr>
                    <w:t xml:space="preserve"> </w:t>
                  </w:r>
                  <w:r w:rsidRPr="003908E4">
                    <w:rPr>
                      <w:rFonts w:ascii="Arial" w:eastAsia="Times New Roman" w:hAnsi="Arial"/>
                      <w:sz w:val="18"/>
                      <w:lang w:eastAsia="ko-KR"/>
                    </w:rPr>
                    <w:t>is defined in clause 9.2C.5.1.</w:t>
                  </w:r>
                </w:p>
                <w:p w:rsidR="007A6DBF" w:rsidRPr="003908E4" w:rsidRDefault="007A6DBF" w:rsidP="00966B2C">
                  <w:pPr>
                    <w:keepNext/>
                    <w:keepLines/>
                    <w:ind w:left="851" w:hanging="851"/>
                    <w:rPr>
                      <w:rFonts w:ascii="Arial" w:eastAsia="Times New Roman" w:hAnsi="Arial"/>
                      <w:sz w:val="18"/>
                    </w:rPr>
                  </w:pPr>
                  <w:r w:rsidRPr="003908E4">
                    <w:rPr>
                      <w:rFonts w:ascii="Arial" w:eastAsia="Times New Roman" w:hAnsi="Arial"/>
                      <w:sz w:val="18"/>
                      <w:lang w:eastAsia="ko-KR"/>
                    </w:rPr>
                    <w:t>Note 3:</w:t>
                  </w:r>
                  <w:r w:rsidRPr="003908E4">
                    <w:rPr>
                      <w:rFonts w:ascii="Arial" w:eastAsia="Times New Roman" w:hAnsi="Arial"/>
                      <w:sz w:val="18"/>
                      <w:lang w:eastAsia="en-GB"/>
                    </w:rPr>
                    <w:tab/>
                  </w:r>
                  <w:r w:rsidRPr="003908E4">
                    <w:rPr>
                      <w:rFonts w:ascii="Arial" w:eastAsia="Times New Roman" w:hAnsi="Arial"/>
                      <w:sz w:val="18"/>
                    </w:rPr>
                    <w:t>k</w:t>
                  </w:r>
                  <w:r w:rsidRPr="003908E4">
                    <w:rPr>
                      <w:rFonts w:ascii="Arial" w:eastAsia="Times New Roman" w:hAnsi="Arial"/>
                      <w:sz w:val="18"/>
                      <w:lang w:eastAsia="en-GB"/>
                    </w:rPr>
                    <w:t xml:space="preserve"> = 1 </w:t>
                  </w:r>
                  <w:r w:rsidRPr="003908E4">
                    <w:rPr>
                      <w:rFonts w:ascii="Arial" w:eastAsia="Times New Roman" w:hAnsi="Arial"/>
                      <w:sz w:val="18"/>
                      <w:lang w:eastAsia="ko-KR"/>
                    </w:rPr>
                    <w:t xml:space="preserve">if the cells on the target frequency are served by GEO. </w:t>
                  </w:r>
                  <w:r w:rsidRPr="003908E4">
                    <w:rPr>
                      <w:rFonts w:ascii="Arial" w:eastAsia="Times New Roman" w:hAnsi="Arial"/>
                      <w:sz w:val="18"/>
                    </w:rPr>
                    <w:t>k</w:t>
                  </w:r>
                  <w:r w:rsidRPr="003908E4">
                    <w:rPr>
                      <w:rFonts w:ascii="Arial" w:eastAsia="Times New Roman" w:hAnsi="Arial"/>
                      <w:sz w:val="18"/>
                      <w:lang w:eastAsia="en-GB"/>
                    </w:rPr>
                    <w:t xml:space="preserve"> = (N+1) </w:t>
                  </w:r>
                  <w:r w:rsidRPr="003908E4">
                    <w:rPr>
                      <w:rFonts w:ascii="Arial" w:eastAsia="Times New Roman" w:hAnsi="Arial"/>
                      <w:sz w:val="18"/>
                      <w:lang w:eastAsia="ko-KR"/>
                    </w:rPr>
                    <w:t xml:space="preserve">if the cells on the target frequency are served by LEO, where N is the number of different satellites associated to the list of configured </w:t>
                  </w:r>
                  <w:proofErr w:type="spellStart"/>
                  <w:r w:rsidRPr="003908E4">
                    <w:rPr>
                      <w:rFonts w:ascii="Arial" w:eastAsia="Times New Roman" w:hAnsi="Arial"/>
                      <w:sz w:val="18"/>
                      <w:lang w:eastAsia="ko-KR"/>
                    </w:rPr>
                    <w:t>neighbor</w:t>
                  </w:r>
                  <w:proofErr w:type="spellEnd"/>
                  <w:r w:rsidRPr="003908E4">
                    <w:rPr>
                      <w:rFonts w:ascii="Arial" w:eastAsia="Times New Roman" w:hAnsi="Arial"/>
                      <w:sz w:val="18"/>
                      <w:lang w:eastAsia="ko-KR"/>
                    </w:rPr>
                    <w:t xml:space="preserve"> cells in </w:t>
                  </w:r>
                  <w:proofErr w:type="spellStart"/>
                  <w:r w:rsidRPr="003908E4">
                    <w:rPr>
                      <w:rFonts w:ascii="Arial" w:eastAsia="Times New Roman" w:hAnsi="Arial"/>
                      <w:sz w:val="18"/>
                      <w:lang w:eastAsia="ko-KR"/>
                    </w:rPr>
                    <w:t>ntn-NeighCellConfigList</w:t>
                  </w:r>
                  <w:proofErr w:type="spellEnd"/>
                  <w:r w:rsidRPr="003908E4">
                    <w:rPr>
                      <w:rFonts w:ascii="Arial" w:eastAsia="Times New Roman" w:hAnsi="Arial"/>
                      <w:sz w:val="18"/>
                      <w:lang w:eastAsia="ko-KR"/>
                    </w:rPr>
                    <w:t xml:space="preserve"> and </w:t>
                  </w:r>
                  <w:proofErr w:type="spellStart"/>
                  <w:r w:rsidRPr="003908E4">
                    <w:rPr>
                      <w:rFonts w:ascii="Arial" w:eastAsia="Times New Roman" w:hAnsi="Arial"/>
                      <w:sz w:val="18"/>
                      <w:lang w:eastAsia="ko-KR"/>
                    </w:rPr>
                    <w:t>ntn-NeighCellConfigListExt</w:t>
                  </w:r>
                  <w:proofErr w:type="spellEnd"/>
                  <w:r w:rsidRPr="003908E4">
                    <w:rPr>
                      <w:rFonts w:ascii="Arial" w:eastAsia="Times New Roman" w:hAnsi="Arial"/>
                      <w:sz w:val="18"/>
                      <w:lang w:eastAsia="ko-KR"/>
                    </w:rPr>
                    <w:t>.</w:t>
                  </w:r>
                </w:p>
              </w:tc>
            </w:tr>
          </w:tbl>
          <w:p w:rsidR="007A6DBF" w:rsidRPr="003908E4" w:rsidRDefault="007A6DBF" w:rsidP="00F111BE">
            <w:pPr>
              <w:spacing w:before="120" w:after="120"/>
              <w:rPr>
                <w:rFonts w:eastAsiaTheme="minorEastAsia"/>
              </w:rPr>
            </w:pPr>
          </w:p>
        </w:tc>
      </w:tr>
    </w:tbl>
    <w:p w:rsidR="00887A75" w:rsidRPr="003908E4" w:rsidRDefault="00FA20BB" w:rsidP="005B6B9C">
      <w:pPr>
        <w:spacing w:before="120" w:after="120" w:line="276" w:lineRule="auto"/>
        <w:jc w:val="left"/>
        <w:rPr>
          <w:rFonts w:hint="eastAsia"/>
        </w:rPr>
      </w:pPr>
      <w:r w:rsidRPr="003908E4">
        <w:rPr>
          <w:rFonts w:hint="eastAsia"/>
        </w:rPr>
        <w:t>For Note1,</w:t>
      </w:r>
      <w:r w:rsidR="00F456D0" w:rsidRPr="003908E4">
        <w:rPr>
          <w:rFonts w:hint="eastAsia"/>
        </w:rPr>
        <w:t xml:space="preserve"> </w:t>
      </w:r>
      <w:r w:rsidR="00F456D0" w:rsidRPr="003908E4">
        <w:t>t</w:t>
      </w:r>
      <w:r w:rsidR="00F456D0" w:rsidRPr="003908E4">
        <w:t xml:space="preserve">he UE is not required to successfully identify a cell on any NR frequency layer when TSMTC &gt; 20 </w:t>
      </w:r>
      <w:proofErr w:type="spellStart"/>
      <w:r w:rsidR="00F456D0" w:rsidRPr="003908E4">
        <w:t>ms</w:t>
      </w:r>
      <w:proofErr w:type="spellEnd"/>
      <w:r w:rsidR="00F456D0" w:rsidRPr="003908E4">
        <w:t xml:space="preserve"> and serving cell SSB </w:t>
      </w:r>
      <w:proofErr w:type="spellStart"/>
      <w:r w:rsidR="00F456D0" w:rsidRPr="003908E4">
        <w:t>Ês</w:t>
      </w:r>
      <w:proofErr w:type="spellEnd"/>
      <w:r w:rsidR="00F456D0" w:rsidRPr="003908E4">
        <w:t>/</w:t>
      </w:r>
      <w:proofErr w:type="spellStart"/>
      <w:r w:rsidR="00F456D0" w:rsidRPr="003908E4">
        <w:t>Iot</w:t>
      </w:r>
      <w:proofErr w:type="spellEnd"/>
      <w:r w:rsidR="00F456D0" w:rsidRPr="003908E4">
        <w:t xml:space="preserve"> &lt; -8 </w:t>
      </w:r>
      <w:proofErr w:type="spellStart"/>
      <w:r w:rsidR="00F456D0" w:rsidRPr="003908E4">
        <w:t>dB.</w:t>
      </w:r>
      <w:proofErr w:type="spellEnd"/>
      <w:r w:rsidR="00F456D0" w:rsidRPr="003908E4">
        <w:rPr>
          <w:rFonts w:hint="eastAsia"/>
        </w:rPr>
        <w:t xml:space="preserve"> As we know, SMTC configuration </w:t>
      </w:r>
      <w:r w:rsidR="00887A75" w:rsidRPr="003908E4">
        <w:rPr>
          <w:rFonts w:hint="eastAsia"/>
        </w:rPr>
        <w:t xml:space="preserve">will be configured by the network </w:t>
      </w:r>
      <w:r w:rsidR="00887A75" w:rsidRPr="003908E4">
        <w:rPr>
          <w:rFonts w:hint="eastAsia"/>
        </w:rPr>
        <w:t>according to</w:t>
      </w:r>
      <w:r w:rsidR="00887A75" w:rsidRPr="003908E4">
        <w:t xml:space="preserve"> SSB periodicity</w:t>
      </w:r>
      <w:r w:rsidR="00F456D0" w:rsidRPr="003908E4">
        <w:rPr>
          <w:rFonts w:hint="eastAsia"/>
        </w:rPr>
        <w:t xml:space="preserve">, and the note is based on 20ms </w:t>
      </w:r>
      <w:r w:rsidR="00F456D0" w:rsidRPr="003908E4">
        <w:t xml:space="preserve">default </w:t>
      </w:r>
      <w:r w:rsidR="00F456D0" w:rsidRPr="003908E4">
        <w:t>SSB periodicity</w:t>
      </w:r>
      <w:r w:rsidR="00F456D0" w:rsidRPr="003908E4">
        <w:rPr>
          <w:rFonts w:hint="eastAsia"/>
        </w:rPr>
        <w:t xml:space="preserve">. </w:t>
      </w:r>
    </w:p>
    <w:p w:rsidR="00FA20BB" w:rsidRPr="003908E4" w:rsidRDefault="00F456D0" w:rsidP="005B6B9C">
      <w:pPr>
        <w:spacing w:before="120" w:after="120" w:line="276" w:lineRule="auto"/>
        <w:jc w:val="left"/>
        <w:rPr>
          <w:rFonts w:hint="eastAsia"/>
        </w:rPr>
      </w:pPr>
      <w:r w:rsidRPr="003908E4">
        <w:rPr>
          <w:rFonts w:hint="eastAsia"/>
        </w:rPr>
        <w:t xml:space="preserve">If </w:t>
      </w:r>
      <w:r w:rsidR="00131B84" w:rsidRPr="003908E4">
        <w:rPr>
          <w:rFonts w:hint="eastAsia"/>
        </w:rPr>
        <w:t xml:space="preserve">UE is capable of </w:t>
      </w:r>
      <w:r w:rsidR="00131B84" w:rsidRPr="003908E4">
        <w:rPr>
          <w:rFonts w:hint="eastAsia"/>
        </w:rPr>
        <w:t>160ms</w:t>
      </w:r>
      <w:r w:rsidR="00131B84" w:rsidRPr="003908E4">
        <w:t xml:space="preserve"> </w:t>
      </w:r>
      <w:r w:rsidRPr="003908E4">
        <w:t>default SSB periodicity</w:t>
      </w:r>
      <w:r w:rsidRPr="003908E4">
        <w:rPr>
          <w:rFonts w:hint="eastAsia"/>
        </w:rPr>
        <w:t xml:space="preserve">, </w:t>
      </w:r>
      <w:r w:rsidR="00130D99" w:rsidRPr="003908E4">
        <w:rPr>
          <w:rFonts w:hint="eastAsia"/>
        </w:rPr>
        <w:t xml:space="preserve">the </w:t>
      </w:r>
      <w:r w:rsidR="00130D99" w:rsidRPr="003908E4">
        <w:t>typical value</w:t>
      </w:r>
      <w:r w:rsidR="00130D99" w:rsidRPr="003908E4">
        <w:t xml:space="preserve"> </w:t>
      </w:r>
      <w:r w:rsidR="00130D99" w:rsidRPr="003908E4">
        <w:rPr>
          <w:rFonts w:hint="eastAsia"/>
        </w:rPr>
        <w:t xml:space="preserve">of </w:t>
      </w:r>
      <w:r w:rsidRPr="003908E4">
        <w:t>T</w:t>
      </w:r>
      <w:r w:rsidRPr="003908E4">
        <w:rPr>
          <w:vertAlign w:val="subscript"/>
        </w:rPr>
        <w:t>SMTC</w:t>
      </w:r>
      <w:r w:rsidRPr="003908E4">
        <w:rPr>
          <w:rFonts w:hint="eastAsia"/>
        </w:rPr>
        <w:t xml:space="preserve"> </w:t>
      </w:r>
      <w:r w:rsidR="00130D99" w:rsidRPr="003908E4">
        <w:rPr>
          <w:rFonts w:hint="eastAsia"/>
        </w:rPr>
        <w:t>is also</w:t>
      </w:r>
      <w:r w:rsidR="00887A75" w:rsidRPr="003908E4">
        <w:rPr>
          <w:rFonts w:hint="eastAsia"/>
        </w:rPr>
        <w:t xml:space="preserve"> 16</w:t>
      </w:r>
      <w:r w:rsidR="00130D99" w:rsidRPr="003908E4">
        <w:rPr>
          <w:rFonts w:hint="eastAsia"/>
        </w:rPr>
        <w:t xml:space="preserve">0ms. </w:t>
      </w:r>
      <w:r w:rsidR="00571B57" w:rsidRPr="003908E4">
        <w:rPr>
          <w:rFonts w:hint="eastAsia"/>
        </w:rPr>
        <w:t>If follows the existing logic in note 1, t</w:t>
      </w:r>
      <w:r w:rsidR="00571B57" w:rsidRPr="003908E4">
        <w:t xml:space="preserve">he UE </w:t>
      </w:r>
      <w:r w:rsidR="00571B57" w:rsidRPr="003908E4">
        <w:rPr>
          <w:rFonts w:hint="eastAsia"/>
        </w:rPr>
        <w:t>will be always</w:t>
      </w:r>
      <w:r w:rsidR="00571B57" w:rsidRPr="003908E4">
        <w:t xml:space="preserve"> not required to successfully identify a cell on any NR frequency layer</w:t>
      </w:r>
      <w:r w:rsidR="00571B57" w:rsidRPr="003908E4">
        <w:rPr>
          <w:rFonts w:hint="eastAsia"/>
        </w:rPr>
        <w:t xml:space="preserve">. </w:t>
      </w:r>
      <w:r w:rsidRPr="003908E4">
        <w:rPr>
          <w:rFonts w:hint="eastAsia"/>
        </w:rPr>
        <w:t xml:space="preserve">RAN4 need to discuss whether </w:t>
      </w:r>
      <w:r w:rsidR="00DA7028" w:rsidRPr="003908E4">
        <w:rPr>
          <w:rFonts w:hint="eastAsia"/>
        </w:rPr>
        <w:t xml:space="preserve">to define a new requirement of </w:t>
      </w:r>
      <w:proofErr w:type="spellStart"/>
      <w:r w:rsidR="00DA7028" w:rsidRPr="003908E4">
        <w:t>T</w:t>
      </w:r>
      <w:r w:rsidR="00DA7028" w:rsidRPr="003908E4">
        <w:rPr>
          <w:vertAlign w:val="subscript"/>
        </w:rPr>
        <w:t>identify_intra_NR</w:t>
      </w:r>
      <w:proofErr w:type="spellEnd"/>
      <w:r w:rsidR="00DA7028" w:rsidRPr="003908E4">
        <w:rPr>
          <w:rFonts w:hint="eastAsia"/>
        </w:rPr>
        <w:t xml:space="preserve"> for </w:t>
      </w:r>
      <w:r w:rsidR="00DA7028" w:rsidRPr="003908E4">
        <w:t xml:space="preserve">blind search with </w:t>
      </w:r>
      <w:r w:rsidR="00DA7028" w:rsidRPr="003908E4">
        <w:rPr>
          <w:rFonts w:hint="eastAsia"/>
        </w:rPr>
        <w:t xml:space="preserve">new </w:t>
      </w:r>
      <w:r w:rsidR="00DA7028" w:rsidRPr="003908E4">
        <w:t>default SSB periodicity</w:t>
      </w:r>
      <w:r w:rsidR="00DA7028" w:rsidRPr="003908E4">
        <w:rPr>
          <w:rFonts w:hint="eastAsia"/>
        </w:rPr>
        <w:t>.</w:t>
      </w:r>
    </w:p>
    <w:p w:rsidR="00966B2C" w:rsidRPr="003908E4" w:rsidRDefault="00333356" w:rsidP="000C3FFC">
      <w:pPr>
        <w:spacing w:before="120" w:after="120"/>
        <w:jc w:val="left"/>
        <w:rPr>
          <w:rFonts w:eastAsiaTheme="minorEastAsia" w:hint="eastAsia"/>
          <w:b/>
          <w:szCs w:val="21"/>
        </w:rPr>
      </w:pPr>
      <w:r w:rsidRPr="003908E4">
        <w:rPr>
          <w:rFonts w:eastAsiaTheme="minorEastAsia" w:hint="eastAsia"/>
          <w:b/>
          <w:szCs w:val="21"/>
        </w:rPr>
        <w:t>Proposal 2</w:t>
      </w:r>
      <w:r w:rsidR="00966B2C" w:rsidRPr="003908E4">
        <w:rPr>
          <w:rFonts w:eastAsiaTheme="minorEastAsia" w:hint="eastAsia"/>
          <w:b/>
          <w:szCs w:val="21"/>
        </w:rPr>
        <w:t xml:space="preserve">: </w:t>
      </w:r>
      <w:r w:rsidR="00DA7028" w:rsidRPr="003908E4">
        <w:rPr>
          <w:rFonts w:eastAsiaTheme="minorEastAsia"/>
          <w:b/>
          <w:szCs w:val="21"/>
        </w:rPr>
        <w:t xml:space="preserve">RAN4 need to discuss whether to define a new requirement of </w:t>
      </w:r>
      <w:proofErr w:type="spellStart"/>
      <w:r w:rsidR="00DA7028" w:rsidRPr="003908E4">
        <w:rPr>
          <w:rFonts w:eastAsiaTheme="minorEastAsia"/>
          <w:b/>
          <w:szCs w:val="21"/>
        </w:rPr>
        <w:t>T</w:t>
      </w:r>
      <w:r w:rsidR="00DA7028" w:rsidRPr="003908E4">
        <w:rPr>
          <w:rFonts w:eastAsiaTheme="minorEastAsia"/>
          <w:b/>
          <w:szCs w:val="21"/>
          <w:vertAlign w:val="subscript"/>
        </w:rPr>
        <w:t>identify_intra_NR</w:t>
      </w:r>
      <w:proofErr w:type="spellEnd"/>
      <w:r w:rsidR="00DA7028" w:rsidRPr="003908E4">
        <w:rPr>
          <w:rFonts w:eastAsiaTheme="minorEastAsia"/>
          <w:b/>
          <w:szCs w:val="21"/>
        </w:rPr>
        <w:t xml:space="preserve"> for blind search with new default SSB periodicity.</w:t>
      </w:r>
    </w:p>
    <w:p w:rsidR="00B77217" w:rsidRPr="003908E4" w:rsidRDefault="00B77217" w:rsidP="00B7721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hint="eastAsia"/>
          <w:b/>
          <w:bCs/>
          <w:kern w:val="2"/>
          <w:sz w:val="21"/>
          <w:szCs w:val="21"/>
          <w:u w:val="single"/>
          <w:lang w:val="sv-SE"/>
        </w:rPr>
      </w:pPr>
      <w:r w:rsidRPr="003908E4">
        <w:rPr>
          <w:rFonts w:ascii="Times New Roman" w:hAnsi="Times New Roman"/>
          <w:b/>
          <w:bCs/>
          <w:kern w:val="2"/>
          <w:sz w:val="21"/>
          <w:szCs w:val="21"/>
          <w:u w:val="single"/>
          <w:lang w:val="sv-SE"/>
        </w:rPr>
        <w:t>Issue 1-5: Paging</w:t>
      </w:r>
    </w:p>
    <w:p w:rsidR="00B77217" w:rsidRPr="003908E4" w:rsidRDefault="00403821" w:rsidP="00403821">
      <w:pPr>
        <w:spacing w:before="120" w:after="120" w:line="276" w:lineRule="auto"/>
        <w:jc w:val="left"/>
        <w:rPr>
          <w:rFonts w:hint="eastAsia"/>
        </w:rPr>
      </w:pPr>
      <w:r w:rsidRPr="003908E4">
        <w:rPr>
          <w:rFonts w:hint="eastAsia"/>
        </w:rPr>
        <w:t>In the last meeting, RAN4 didn</w:t>
      </w:r>
      <w:r w:rsidRPr="003908E4">
        <w:t>’</w:t>
      </w:r>
      <w:r w:rsidRPr="003908E4">
        <w:rPr>
          <w:rFonts w:hint="eastAsia"/>
        </w:rPr>
        <w:t xml:space="preserve">t discussed paging related </w:t>
      </w:r>
      <w:r w:rsidRPr="003908E4">
        <w:t>requirements</w:t>
      </w:r>
      <w:r w:rsidRPr="003908E4">
        <w:rPr>
          <w:rFonts w:hint="eastAsia"/>
        </w:rPr>
        <w:t>, and the candidate options are copied as below [1]:</w:t>
      </w:r>
    </w:p>
    <w:tbl>
      <w:tblPr>
        <w:tblStyle w:val="af8"/>
        <w:tblW w:w="0" w:type="auto"/>
        <w:tblLook w:val="04A0" w:firstRow="1" w:lastRow="0" w:firstColumn="1" w:lastColumn="0" w:noHBand="0" w:noVBand="1"/>
      </w:tblPr>
      <w:tblGrid>
        <w:gridCol w:w="9855"/>
      </w:tblGrid>
      <w:tr w:rsidR="00B77217" w:rsidRPr="003908E4" w:rsidTr="00B77217">
        <w:tc>
          <w:tcPr>
            <w:tcW w:w="9855" w:type="dxa"/>
          </w:tcPr>
          <w:p w:rsidR="00B77217" w:rsidRPr="003908E4" w:rsidRDefault="00B77217" w:rsidP="00B77217">
            <w:pPr>
              <w:spacing w:after="120" w:line="252" w:lineRule="auto"/>
              <w:rPr>
                <w:rFonts w:eastAsia="Malgun Gothic"/>
                <w:b/>
                <w:bCs/>
                <w:lang w:eastAsia="ko-KR"/>
              </w:rPr>
            </w:pPr>
            <w:r w:rsidRPr="003908E4">
              <w:rPr>
                <w:rFonts w:eastAsia="Malgun Gothic"/>
                <w:b/>
                <w:bCs/>
                <w:highlight w:val="yellow"/>
                <w:lang w:eastAsia="ko-KR"/>
              </w:rPr>
              <w:t>Further discussion:</w:t>
            </w:r>
          </w:p>
          <w:p w:rsidR="00B77217" w:rsidRPr="003908E4" w:rsidRDefault="00B77217" w:rsidP="00403821">
            <w:pPr>
              <w:pStyle w:val="afa"/>
              <w:numPr>
                <w:ilvl w:val="0"/>
                <w:numId w:val="43"/>
              </w:numPr>
              <w:spacing w:before="24" w:after="24" w:line="276" w:lineRule="auto"/>
              <w:ind w:firstLineChars="0"/>
              <w:jc w:val="left"/>
            </w:pPr>
            <w:r w:rsidRPr="003908E4">
              <w:t xml:space="preserve">Further discuss whether any update is needed to paging interruption requirements for NGSO scenarios when the SSB periods is equal to 160 </w:t>
            </w:r>
            <w:proofErr w:type="spellStart"/>
            <w:r w:rsidRPr="003908E4">
              <w:t>ms</w:t>
            </w:r>
            <w:proofErr w:type="spellEnd"/>
            <w:r w:rsidRPr="003908E4">
              <w:t>:</w:t>
            </w:r>
          </w:p>
          <w:p w:rsidR="00B77217" w:rsidRPr="003908E4" w:rsidRDefault="00B77217" w:rsidP="00B77217">
            <w:pPr>
              <w:pStyle w:val="afa"/>
              <w:widowControl/>
              <w:numPr>
                <w:ilvl w:val="1"/>
                <w:numId w:val="32"/>
              </w:numPr>
              <w:overflowPunct w:val="0"/>
              <w:autoSpaceDE w:val="0"/>
              <w:autoSpaceDN w:val="0"/>
              <w:adjustRightInd w:val="0"/>
              <w:spacing w:before="24" w:after="24" w:line="276" w:lineRule="auto"/>
              <w:ind w:left="1200" w:firstLineChars="0"/>
              <w:jc w:val="left"/>
              <w:textAlignment w:val="baseline"/>
              <w:rPr>
                <w:lang w:eastAsia="ja-JP"/>
              </w:rPr>
            </w:pPr>
            <w:r w:rsidRPr="003908E4">
              <w:rPr>
                <w:lang w:eastAsia="ja-JP"/>
              </w:rPr>
              <w:t>Option 1 (Huawei, vivo): no update is needed</w:t>
            </w:r>
          </w:p>
          <w:p w:rsidR="00B77217" w:rsidRPr="003908E4" w:rsidRDefault="00B77217" w:rsidP="00B77217">
            <w:pPr>
              <w:pStyle w:val="afa"/>
              <w:widowControl/>
              <w:numPr>
                <w:ilvl w:val="1"/>
                <w:numId w:val="32"/>
              </w:numPr>
              <w:overflowPunct w:val="0"/>
              <w:autoSpaceDE w:val="0"/>
              <w:autoSpaceDN w:val="0"/>
              <w:adjustRightInd w:val="0"/>
              <w:spacing w:before="24" w:after="24" w:line="276" w:lineRule="auto"/>
              <w:ind w:left="1200" w:firstLineChars="0"/>
              <w:jc w:val="left"/>
              <w:textAlignment w:val="baseline"/>
              <w:rPr>
                <w:rFonts w:hint="eastAsia"/>
                <w:lang w:eastAsia="ja-JP"/>
              </w:rPr>
            </w:pPr>
            <w:r w:rsidRPr="003908E4">
              <w:rPr>
                <w:lang w:eastAsia="ja-JP"/>
              </w:rPr>
              <w:t>Option 2 (Nokia): reduce the multiplying factor K in 4.2C.2.5</w:t>
            </w:r>
          </w:p>
        </w:tc>
      </w:tr>
    </w:tbl>
    <w:p w:rsidR="007E6AC6" w:rsidRPr="003908E4" w:rsidRDefault="00F111BE" w:rsidP="005B6B9C">
      <w:pPr>
        <w:spacing w:before="120" w:after="120" w:line="276" w:lineRule="auto"/>
        <w:jc w:val="left"/>
        <w:rPr>
          <w:rFonts w:hint="eastAsia"/>
        </w:rPr>
      </w:pPr>
      <w:r w:rsidRPr="003908E4">
        <w:rPr>
          <w:rFonts w:hint="eastAsia"/>
        </w:rPr>
        <w:lastRenderedPageBreak/>
        <w:t xml:space="preserve">In our view, since UE has obtained the SSB </w:t>
      </w:r>
      <w:r w:rsidRPr="003908E4">
        <w:t>periodicity</w:t>
      </w:r>
      <w:r w:rsidRPr="003908E4">
        <w:rPr>
          <w:rFonts w:hint="eastAsia"/>
        </w:rPr>
        <w:t xml:space="preserve"> via SIB1 before paging</w:t>
      </w:r>
      <w:r w:rsidR="005B6B9C" w:rsidRPr="003908E4">
        <w:rPr>
          <w:rFonts w:hint="eastAsia"/>
        </w:rPr>
        <w:t xml:space="preserve"> reception</w:t>
      </w:r>
      <w:r w:rsidRPr="003908E4">
        <w:rPr>
          <w:rFonts w:hint="eastAsia"/>
        </w:rPr>
        <w:t xml:space="preserve">, and the legacy </w:t>
      </w:r>
      <w:r w:rsidRPr="003908E4">
        <w:t>configurable values of SSB periodicity have already included 160ms</w:t>
      </w:r>
      <w:r w:rsidRPr="003908E4">
        <w:rPr>
          <w:rFonts w:hint="eastAsia"/>
        </w:rPr>
        <w:t xml:space="preserve">, so the </w:t>
      </w:r>
      <w:r w:rsidRPr="003908E4">
        <w:t>paging interruption requirements for NGSO scenarios</w:t>
      </w:r>
      <w:r w:rsidRPr="003908E4">
        <w:rPr>
          <w:rFonts w:hint="eastAsia"/>
        </w:rPr>
        <w:t xml:space="preserve"> didn</w:t>
      </w:r>
      <w:r w:rsidRPr="003908E4">
        <w:t>’</w:t>
      </w:r>
      <w:r w:rsidRPr="003908E4">
        <w:rPr>
          <w:rFonts w:hint="eastAsia"/>
        </w:rPr>
        <w:t xml:space="preserve">t exclude SSB </w:t>
      </w:r>
      <w:r w:rsidRPr="003908E4">
        <w:t xml:space="preserve">periodicity </w:t>
      </w:r>
      <w:r w:rsidRPr="003908E4">
        <w:rPr>
          <w:rFonts w:hint="eastAsia"/>
        </w:rPr>
        <w:t xml:space="preserve">of </w:t>
      </w:r>
      <w:r w:rsidRPr="003908E4">
        <w:t xml:space="preserve">160 </w:t>
      </w:r>
      <w:proofErr w:type="spellStart"/>
      <w:r w:rsidRPr="003908E4">
        <w:t>ms</w:t>
      </w:r>
      <w:proofErr w:type="spellEnd"/>
      <w:r w:rsidRPr="003908E4">
        <w:rPr>
          <w:rFonts w:hint="eastAsia"/>
        </w:rPr>
        <w:t>, and we don</w:t>
      </w:r>
      <w:r w:rsidRPr="003908E4">
        <w:t>’</w:t>
      </w:r>
      <w:r w:rsidRPr="003908E4">
        <w:rPr>
          <w:rFonts w:hint="eastAsia"/>
        </w:rPr>
        <w:t>t see the necessity to adjust the existing requirements.</w:t>
      </w:r>
      <w:r w:rsidRPr="003908E4">
        <w:t xml:space="preserve"> </w:t>
      </w:r>
      <w:r w:rsidRPr="003908E4">
        <w:rPr>
          <w:rFonts w:hint="eastAsia"/>
        </w:rPr>
        <w:t>Even though the</w:t>
      </w:r>
      <w:r w:rsidRPr="003908E4">
        <w:t xml:space="preserve"> paging interruption</w:t>
      </w:r>
      <w:r w:rsidRPr="003908E4">
        <w:rPr>
          <w:rFonts w:hint="eastAsia"/>
        </w:rPr>
        <w:t xml:space="preserve"> time will be longer for </w:t>
      </w:r>
      <w:r w:rsidRPr="003908E4">
        <w:t xml:space="preserve">160 </w:t>
      </w:r>
      <w:proofErr w:type="spellStart"/>
      <w:r w:rsidRPr="003908E4">
        <w:t>ms</w:t>
      </w:r>
      <w:proofErr w:type="spellEnd"/>
      <w:r w:rsidRPr="003908E4">
        <w:rPr>
          <w:rFonts w:hint="eastAsia"/>
        </w:rPr>
        <w:t>, it will be regarded as</w:t>
      </w:r>
      <w:r w:rsidRPr="003908E4">
        <w:t xml:space="preserve"> the cost of enhancing downlink coverage</w:t>
      </w:r>
      <w:r w:rsidRPr="003908E4">
        <w:rPr>
          <w:rFonts w:hint="eastAsia"/>
        </w:rPr>
        <w:t>.</w:t>
      </w:r>
    </w:p>
    <w:p w:rsidR="00B77217" w:rsidRPr="003908E4" w:rsidRDefault="00F111BE" w:rsidP="00103C71">
      <w:pPr>
        <w:spacing w:before="120" w:after="120"/>
        <w:jc w:val="left"/>
        <w:rPr>
          <w:rFonts w:eastAsiaTheme="minorEastAsia"/>
          <w:b/>
          <w:szCs w:val="21"/>
        </w:rPr>
      </w:pPr>
      <w:r w:rsidRPr="003908E4">
        <w:rPr>
          <w:rFonts w:eastAsiaTheme="minorEastAsia" w:hint="eastAsia"/>
          <w:b/>
          <w:szCs w:val="21"/>
        </w:rPr>
        <w:t>Proposal</w:t>
      </w:r>
      <w:r w:rsidR="00333356" w:rsidRPr="003908E4">
        <w:rPr>
          <w:rFonts w:eastAsiaTheme="minorEastAsia" w:hint="eastAsia"/>
          <w:b/>
          <w:szCs w:val="21"/>
        </w:rPr>
        <w:t xml:space="preserve"> 3</w:t>
      </w:r>
      <w:r w:rsidRPr="003908E4">
        <w:rPr>
          <w:rFonts w:eastAsiaTheme="minorEastAsia" w:hint="eastAsia"/>
          <w:b/>
          <w:szCs w:val="21"/>
        </w:rPr>
        <w:t>: N</w:t>
      </w:r>
      <w:r w:rsidRPr="003908E4">
        <w:rPr>
          <w:rFonts w:eastAsiaTheme="minorEastAsia"/>
          <w:b/>
          <w:szCs w:val="21"/>
        </w:rPr>
        <w:t>o update is needed</w:t>
      </w:r>
      <w:r w:rsidRPr="003908E4">
        <w:rPr>
          <w:rFonts w:eastAsiaTheme="minorEastAsia" w:hint="eastAsia"/>
          <w:b/>
          <w:szCs w:val="21"/>
        </w:rPr>
        <w:t xml:space="preserve"> for </w:t>
      </w:r>
      <w:r w:rsidRPr="003908E4">
        <w:rPr>
          <w:rFonts w:eastAsiaTheme="minorEastAsia"/>
          <w:b/>
          <w:szCs w:val="21"/>
        </w:rPr>
        <w:t>paging interruption requirements for NGS</w:t>
      </w:r>
      <w:r w:rsidR="00333356" w:rsidRPr="003908E4">
        <w:rPr>
          <w:rFonts w:eastAsiaTheme="minorEastAsia"/>
          <w:b/>
          <w:szCs w:val="21"/>
        </w:rPr>
        <w:t>O scenarios when the SSB period</w:t>
      </w:r>
      <w:r w:rsidRPr="003908E4">
        <w:rPr>
          <w:rFonts w:eastAsiaTheme="minorEastAsia"/>
          <w:b/>
          <w:szCs w:val="21"/>
        </w:rPr>
        <w:t xml:space="preserve"> is equal to 160 </w:t>
      </w:r>
      <w:proofErr w:type="spellStart"/>
      <w:r w:rsidRPr="003908E4">
        <w:rPr>
          <w:rFonts w:eastAsiaTheme="minorEastAsia"/>
          <w:b/>
          <w:szCs w:val="21"/>
        </w:rPr>
        <w:t>ms</w:t>
      </w:r>
      <w:proofErr w:type="spellEnd"/>
      <w:r w:rsidRPr="003908E4">
        <w:rPr>
          <w:rFonts w:eastAsiaTheme="minorEastAsia" w:hint="eastAsia"/>
          <w:b/>
          <w:szCs w:val="21"/>
        </w:rPr>
        <w:t>.</w:t>
      </w:r>
    </w:p>
    <w:bookmarkEnd w:id="11"/>
    <w:bookmarkEnd w:id="12"/>
    <w:p w:rsidR="00D741A4" w:rsidRPr="003908E4" w:rsidRDefault="00A62A0E"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908E4">
        <w:rPr>
          <w:rFonts w:hint="eastAsia"/>
          <w:lang w:eastAsia="zh-CN"/>
        </w:rPr>
        <w:t>Conclusion</w:t>
      </w:r>
    </w:p>
    <w:p w:rsidR="00F57C0A" w:rsidRPr="003908E4" w:rsidRDefault="00F57C0A" w:rsidP="001236E8">
      <w:pPr>
        <w:spacing w:before="0" w:after="120"/>
        <w:jc w:val="left"/>
        <w:rPr>
          <w:rFonts w:hint="eastAsia"/>
        </w:rPr>
      </w:pPr>
      <w:r w:rsidRPr="003908E4">
        <w:t>T</w:t>
      </w:r>
      <w:r w:rsidRPr="003908E4">
        <w:rPr>
          <w:rFonts w:hint="eastAsia"/>
        </w:rPr>
        <w:t xml:space="preserve">his document discussed </w:t>
      </w:r>
      <w:r w:rsidR="00AB1D88" w:rsidRPr="003908E4">
        <w:rPr>
          <w:rFonts w:hint="eastAsia"/>
        </w:rPr>
        <w:t>the</w:t>
      </w:r>
      <w:r w:rsidR="002E5469" w:rsidRPr="003908E4">
        <w:rPr>
          <w:rFonts w:hint="eastAsia"/>
        </w:rPr>
        <w:t xml:space="preserve"> </w:t>
      </w:r>
      <w:r w:rsidR="00C41C31" w:rsidRPr="003908E4">
        <w:rPr>
          <w:rFonts w:hint="eastAsia"/>
        </w:rPr>
        <w:t xml:space="preserve">issues </w:t>
      </w:r>
      <w:r w:rsidR="00641F42" w:rsidRPr="003908E4">
        <w:rPr>
          <w:rFonts w:hint="eastAsia"/>
        </w:rPr>
        <w:t>about</w:t>
      </w:r>
      <w:r w:rsidR="00C41C31" w:rsidRPr="003908E4">
        <w:rPr>
          <w:rFonts w:hint="eastAsia"/>
        </w:rPr>
        <w:t xml:space="preserve"> </w:t>
      </w:r>
      <w:r w:rsidR="007473FF" w:rsidRPr="003908E4">
        <w:t>SSB periodicity enhancement</w:t>
      </w:r>
      <w:r w:rsidRPr="003908E4">
        <w:rPr>
          <w:rFonts w:hint="eastAsia"/>
        </w:rPr>
        <w:t xml:space="preserve"> </w:t>
      </w:r>
      <w:r w:rsidR="00641F42" w:rsidRPr="003908E4">
        <w:rPr>
          <w:rFonts w:hint="eastAsia"/>
        </w:rPr>
        <w:t xml:space="preserve">for NR NTN Phase 3 </w:t>
      </w:r>
      <w:r w:rsidRPr="003908E4">
        <w:rPr>
          <w:rFonts w:hint="eastAsia"/>
        </w:rPr>
        <w:t xml:space="preserve">and </w:t>
      </w:r>
      <w:r w:rsidR="00C976F4" w:rsidRPr="003908E4">
        <w:rPr>
          <w:rFonts w:hint="eastAsia"/>
        </w:rPr>
        <w:t xml:space="preserve">the </w:t>
      </w:r>
      <w:r w:rsidRPr="003908E4">
        <w:rPr>
          <w:rFonts w:hint="eastAsia"/>
        </w:rPr>
        <w:t xml:space="preserve">following </w:t>
      </w:r>
      <w:r w:rsidR="00AB1D88" w:rsidRPr="003908E4">
        <w:rPr>
          <w:rFonts w:hint="eastAsia"/>
        </w:rPr>
        <w:t>observation</w:t>
      </w:r>
      <w:r w:rsidRPr="003908E4">
        <w:rPr>
          <w:rFonts w:hint="eastAsia"/>
        </w:rPr>
        <w:t>s</w:t>
      </w:r>
      <w:r w:rsidR="006347BB" w:rsidRPr="003908E4">
        <w:rPr>
          <w:rFonts w:hint="eastAsia"/>
        </w:rPr>
        <w:t xml:space="preserve"> and proposals</w:t>
      </w:r>
      <w:r w:rsidR="00C976F4" w:rsidRPr="003908E4">
        <w:rPr>
          <w:rFonts w:hint="eastAsia"/>
        </w:rPr>
        <w:t xml:space="preserve"> are presented</w:t>
      </w:r>
      <w:r w:rsidRPr="003908E4">
        <w:rPr>
          <w:rFonts w:hint="eastAsia"/>
        </w:rPr>
        <w:t>:</w:t>
      </w:r>
    </w:p>
    <w:p w:rsidR="00103C71" w:rsidRPr="003908E4" w:rsidRDefault="00103C71" w:rsidP="00103C71">
      <w:pPr>
        <w:spacing w:before="120" w:after="120" w:line="276" w:lineRule="auto"/>
        <w:jc w:val="left"/>
        <w:rPr>
          <w:rFonts w:eastAsiaTheme="minorEastAsia" w:hint="eastAsia"/>
          <w:b/>
        </w:rPr>
      </w:pPr>
      <w:r w:rsidRPr="003908E4">
        <w:rPr>
          <w:rFonts w:hint="eastAsia"/>
          <w:b/>
          <w:lang w:val="sv-SE"/>
        </w:rPr>
        <w:t xml:space="preserve">Observation 1: </w:t>
      </w:r>
      <w:r w:rsidRPr="003908E4">
        <w:rPr>
          <w:rFonts w:eastAsiaTheme="minorEastAsia" w:hint="eastAsia"/>
          <w:b/>
        </w:rPr>
        <w:t>RAN1 didn</w:t>
      </w:r>
      <w:r w:rsidRPr="003908E4">
        <w:rPr>
          <w:rFonts w:eastAsiaTheme="minorEastAsia"/>
          <w:b/>
        </w:rPr>
        <w:t>’</w:t>
      </w:r>
      <w:r w:rsidRPr="003908E4">
        <w:rPr>
          <w:rFonts w:eastAsiaTheme="minorEastAsia" w:hint="eastAsia"/>
          <w:b/>
        </w:rPr>
        <w:t>t e</w:t>
      </w:r>
      <w:r w:rsidRPr="003908E4">
        <w:rPr>
          <w:rFonts w:eastAsiaTheme="minorEastAsia"/>
          <w:b/>
        </w:rPr>
        <w:t>xplicitly exclude legacy UE from accessing R19 network</w:t>
      </w:r>
      <w:r w:rsidRPr="003908E4">
        <w:rPr>
          <w:rFonts w:eastAsiaTheme="minorEastAsia" w:hint="eastAsia"/>
          <w:b/>
        </w:rPr>
        <w:t>, and the b</w:t>
      </w:r>
      <w:r w:rsidRPr="003908E4">
        <w:rPr>
          <w:rFonts w:eastAsiaTheme="minorEastAsia"/>
          <w:b/>
        </w:rPr>
        <w:t>ackward compatibility should be maintained</w:t>
      </w:r>
      <w:r w:rsidRPr="003908E4">
        <w:rPr>
          <w:rFonts w:eastAsiaTheme="minorEastAsia" w:hint="eastAsia"/>
          <w:b/>
        </w:rPr>
        <w:t>.</w:t>
      </w:r>
    </w:p>
    <w:p w:rsidR="00103C71" w:rsidRPr="003908E4" w:rsidRDefault="00103C71" w:rsidP="00103C71">
      <w:pPr>
        <w:spacing w:before="120" w:after="0"/>
        <w:rPr>
          <w:rFonts w:eastAsiaTheme="minorEastAsia"/>
          <w:b/>
        </w:rPr>
      </w:pPr>
      <w:r w:rsidRPr="003908E4">
        <w:rPr>
          <w:rFonts w:eastAsiaTheme="minorEastAsia" w:hint="eastAsia"/>
          <w:b/>
        </w:rPr>
        <w:t xml:space="preserve">Proposal 1: </w:t>
      </w:r>
      <w:r w:rsidRPr="003908E4">
        <w:rPr>
          <w:rFonts w:eastAsiaTheme="minorEastAsia"/>
          <w:b/>
        </w:rPr>
        <w:t xml:space="preserve">In RRC re-establishment requirements, update the value of </w:t>
      </w:r>
      <w:proofErr w:type="spellStart"/>
      <w:r w:rsidRPr="003908E4">
        <w:rPr>
          <w:rFonts w:eastAsiaTheme="minorEastAsia"/>
          <w:b/>
          <w:bCs/>
        </w:rPr>
        <w:t>T</w:t>
      </w:r>
      <w:r w:rsidRPr="003908E4">
        <w:rPr>
          <w:rFonts w:eastAsiaTheme="minorEastAsia"/>
          <w:b/>
          <w:bCs/>
          <w:vertAlign w:val="subscript"/>
        </w:rPr>
        <w:t>SMTC</w:t>
      </w:r>
      <w:proofErr w:type="gramStart"/>
      <w:r w:rsidRPr="003908E4">
        <w:rPr>
          <w:rFonts w:eastAsiaTheme="minorEastAsia"/>
          <w:b/>
          <w:bCs/>
          <w:vertAlign w:val="subscript"/>
        </w:rPr>
        <w:t>,i</w:t>
      </w:r>
      <w:proofErr w:type="spellEnd"/>
      <w:proofErr w:type="gramEnd"/>
      <w:r w:rsidRPr="003908E4">
        <w:rPr>
          <w:rFonts w:eastAsiaTheme="minorEastAsia"/>
          <w:b/>
          <w:bCs/>
        </w:rPr>
        <w:t xml:space="preserve"> to 160ms </w:t>
      </w:r>
      <w:r w:rsidRPr="003908E4">
        <w:rPr>
          <w:rFonts w:eastAsiaTheme="minorEastAsia"/>
          <w:b/>
        </w:rPr>
        <w:t>for case where the SMTC for the inter-frequency carrier is not provided.</w:t>
      </w:r>
    </w:p>
    <w:p w:rsidR="00103C71" w:rsidRPr="003908E4" w:rsidRDefault="00103C71" w:rsidP="00103C71">
      <w:pPr>
        <w:pStyle w:val="afa"/>
        <w:numPr>
          <w:ilvl w:val="0"/>
          <w:numId w:val="42"/>
        </w:numPr>
        <w:spacing w:before="0" w:line="240" w:lineRule="auto"/>
        <w:ind w:firstLineChars="0"/>
        <w:jc w:val="left"/>
        <w:rPr>
          <w:rFonts w:eastAsiaTheme="minorEastAsia"/>
          <w:b/>
        </w:rPr>
      </w:pPr>
      <w:r w:rsidRPr="003908E4">
        <w:rPr>
          <w:rFonts w:eastAsiaTheme="minorEastAsia" w:hint="eastAsia"/>
          <w:b/>
        </w:rPr>
        <w:t>T</w:t>
      </w:r>
      <w:r w:rsidRPr="003908E4">
        <w:rPr>
          <w:rFonts w:eastAsiaTheme="minorEastAsia"/>
          <w:b/>
        </w:rPr>
        <w:t>he above will apply only for UEs capable of coverage enhancement feature, if such a UE capability is defined.</w:t>
      </w:r>
    </w:p>
    <w:p w:rsidR="00103C71" w:rsidRPr="003908E4" w:rsidRDefault="00103C71" w:rsidP="00103C71">
      <w:pPr>
        <w:pStyle w:val="afa"/>
        <w:numPr>
          <w:ilvl w:val="0"/>
          <w:numId w:val="42"/>
        </w:numPr>
        <w:spacing w:before="0" w:after="120" w:line="240" w:lineRule="auto"/>
        <w:ind w:firstLineChars="0"/>
        <w:jc w:val="left"/>
        <w:rPr>
          <w:rFonts w:eastAsiaTheme="minorEastAsia" w:hint="eastAsia"/>
          <w:b/>
        </w:rPr>
      </w:pPr>
      <w:r w:rsidRPr="003908E4">
        <w:rPr>
          <w:rFonts w:eastAsiaTheme="minorEastAsia" w:hint="eastAsia"/>
          <w:b/>
        </w:rPr>
        <w:t>T</w:t>
      </w:r>
      <w:r w:rsidRPr="003908E4">
        <w:rPr>
          <w:rFonts w:eastAsiaTheme="minorEastAsia"/>
          <w:b/>
        </w:rPr>
        <w:t>he above is for inter-frequency</w:t>
      </w:r>
      <w:r w:rsidRPr="003908E4">
        <w:rPr>
          <w:rFonts w:eastAsiaTheme="minorEastAsia" w:hint="eastAsia"/>
          <w:b/>
        </w:rPr>
        <w:t>.</w:t>
      </w:r>
    </w:p>
    <w:p w:rsidR="00103C71" w:rsidRPr="003908E4" w:rsidRDefault="00103C71" w:rsidP="00103C71">
      <w:pPr>
        <w:spacing w:before="120" w:after="120"/>
        <w:jc w:val="left"/>
        <w:rPr>
          <w:rFonts w:eastAsiaTheme="minorEastAsia" w:hint="eastAsia"/>
          <w:b/>
          <w:szCs w:val="21"/>
        </w:rPr>
      </w:pPr>
      <w:r w:rsidRPr="003908E4">
        <w:rPr>
          <w:rFonts w:eastAsiaTheme="minorEastAsia" w:hint="eastAsia"/>
          <w:b/>
          <w:szCs w:val="21"/>
        </w:rPr>
        <w:t xml:space="preserve">Proposal 2: </w:t>
      </w:r>
      <w:r w:rsidRPr="003908E4">
        <w:rPr>
          <w:rFonts w:eastAsiaTheme="minorEastAsia"/>
          <w:b/>
          <w:szCs w:val="21"/>
        </w:rPr>
        <w:t xml:space="preserve">RAN4 need to discuss whether to define a new requirement of </w:t>
      </w:r>
      <w:proofErr w:type="spellStart"/>
      <w:r w:rsidRPr="003908E4">
        <w:rPr>
          <w:rFonts w:eastAsiaTheme="minorEastAsia"/>
          <w:b/>
          <w:szCs w:val="21"/>
        </w:rPr>
        <w:t>T</w:t>
      </w:r>
      <w:r w:rsidRPr="003908E4">
        <w:rPr>
          <w:rFonts w:eastAsiaTheme="minorEastAsia"/>
          <w:b/>
          <w:szCs w:val="21"/>
          <w:vertAlign w:val="subscript"/>
        </w:rPr>
        <w:t>identify_intra_NR</w:t>
      </w:r>
      <w:proofErr w:type="spellEnd"/>
      <w:r w:rsidRPr="003908E4">
        <w:rPr>
          <w:rFonts w:eastAsiaTheme="minorEastAsia"/>
          <w:b/>
          <w:szCs w:val="21"/>
        </w:rPr>
        <w:t xml:space="preserve"> for blind search with new default SSB periodicity.</w:t>
      </w:r>
    </w:p>
    <w:p w:rsidR="00433DBC" w:rsidRPr="003908E4" w:rsidRDefault="00103C71" w:rsidP="00103C71">
      <w:pPr>
        <w:spacing w:before="120" w:after="120"/>
        <w:jc w:val="left"/>
        <w:rPr>
          <w:rFonts w:eastAsiaTheme="minorEastAsia"/>
          <w:b/>
          <w:szCs w:val="21"/>
        </w:rPr>
      </w:pPr>
      <w:r w:rsidRPr="003908E4">
        <w:rPr>
          <w:rFonts w:eastAsiaTheme="minorEastAsia" w:hint="eastAsia"/>
          <w:b/>
          <w:szCs w:val="21"/>
        </w:rPr>
        <w:t>Proposal 3: N</w:t>
      </w:r>
      <w:r w:rsidRPr="003908E4">
        <w:rPr>
          <w:rFonts w:eastAsiaTheme="minorEastAsia"/>
          <w:b/>
          <w:szCs w:val="21"/>
        </w:rPr>
        <w:t>o update is needed</w:t>
      </w:r>
      <w:r w:rsidRPr="003908E4">
        <w:rPr>
          <w:rFonts w:eastAsiaTheme="minorEastAsia" w:hint="eastAsia"/>
          <w:b/>
          <w:szCs w:val="21"/>
        </w:rPr>
        <w:t xml:space="preserve"> for </w:t>
      </w:r>
      <w:r w:rsidRPr="003908E4">
        <w:rPr>
          <w:rFonts w:eastAsiaTheme="minorEastAsia"/>
          <w:b/>
          <w:szCs w:val="21"/>
        </w:rPr>
        <w:t xml:space="preserve">paging interruption requirements for NGSO scenarios when the SSB period is equal to 160 </w:t>
      </w:r>
      <w:proofErr w:type="spellStart"/>
      <w:r w:rsidRPr="003908E4">
        <w:rPr>
          <w:rFonts w:eastAsiaTheme="minorEastAsia"/>
          <w:b/>
          <w:szCs w:val="21"/>
        </w:rPr>
        <w:t>ms</w:t>
      </w:r>
      <w:proofErr w:type="spellEnd"/>
      <w:r w:rsidRPr="003908E4">
        <w:rPr>
          <w:rFonts w:eastAsiaTheme="minorEastAsia" w:hint="eastAsia"/>
          <w:b/>
          <w:szCs w:val="21"/>
        </w:rPr>
        <w:t>.</w:t>
      </w:r>
    </w:p>
    <w:p w:rsidR="00EE45A3" w:rsidRPr="003908E4" w:rsidRDefault="00EE45A3"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908E4">
        <w:rPr>
          <w:rFonts w:hint="eastAsia"/>
        </w:rPr>
        <w:t>Reference</w:t>
      </w:r>
    </w:p>
    <w:p w:rsidR="00086F2B" w:rsidRPr="003908E4" w:rsidRDefault="00103C71" w:rsidP="00103C71">
      <w:pPr>
        <w:pStyle w:val="ab"/>
        <w:numPr>
          <w:ilvl w:val="0"/>
          <w:numId w:val="21"/>
        </w:numPr>
        <w:jc w:val="left"/>
        <w:rPr>
          <w:sz w:val="20"/>
        </w:rPr>
      </w:pPr>
      <w:r w:rsidRPr="003908E4">
        <w:rPr>
          <w:sz w:val="20"/>
        </w:rPr>
        <w:t>R4-2502605</w:t>
      </w:r>
      <w:r w:rsidR="00086F2B" w:rsidRPr="003908E4">
        <w:rPr>
          <w:rFonts w:hint="eastAsia"/>
          <w:sz w:val="20"/>
        </w:rPr>
        <w:t xml:space="preserve">, </w:t>
      </w:r>
      <w:r w:rsidR="005603DF" w:rsidRPr="003908E4">
        <w:rPr>
          <w:sz w:val="20"/>
        </w:rPr>
        <w:t>WF on RRM requirements for NR_NTN_Ph3_Part2</w:t>
      </w:r>
      <w:r w:rsidR="00086F2B" w:rsidRPr="003908E4">
        <w:rPr>
          <w:rFonts w:hint="eastAsia"/>
          <w:sz w:val="20"/>
        </w:rPr>
        <w:t xml:space="preserve">, </w:t>
      </w:r>
      <w:r w:rsidR="005603DF" w:rsidRPr="003908E4">
        <w:rPr>
          <w:sz w:val="20"/>
        </w:rPr>
        <w:t>Moderator (Qualcomm Incorporated)</w:t>
      </w:r>
    </w:p>
    <w:p w:rsidR="007B12AC" w:rsidRPr="003908E4" w:rsidRDefault="009129A8" w:rsidP="00641F42">
      <w:pPr>
        <w:pStyle w:val="ab"/>
        <w:numPr>
          <w:ilvl w:val="0"/>
          <w:numId w:val="21"/>
        </w:numPr>
        <w:jc w:val="left"/>
        <w:rPr>
          <w:sz w:val="20"/>
        </w:rPr>
      </w:pPr>
      <w:r w:rsidRPr="003908E4">
        <w:rPr>
          <w:sz w:val="20"/>
        </w:rPr>
        <w:t>3GPP TS 38.133</w:t>
      </w:r>
      <w:r w:rsidRPr="003908E4">
        <w:rPr>
          <w:rFonts w:hint="eastAsia"/>
          <w:sz w:val="20"/>
        </w:rPr>
        <w:t xml:space="preserve">, </w:t>
      </w:r>
      <w:r w:rsidRPr="003908E4">
        <w:rPr>
          <w:sz w:val="20"/>
        </w:rPr>
        <w:t>NR Requirements for support of radio resource management</w:t>
      </w:r>
    </w:p>
    <w:sectPr w:rsidR="007B12AC" w:rsidRPr="003908E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CCF" w:rsidRDefault="00EB0CCF" w:rsidP="0095591C">
      <w:pPr>
        <w:spacing w:after="60"/>
        <w:ind w:left="210"/>
      </w:pPr>
      <w:r>
        <w:separator/>
      </w:r>
    </w:p>
    <w:p w:rsidR="00EB0CCF" w:rsidRDefault="00EB0CCF"/>
  </w:endnote>
  <w:endnote w:type="continuationSeparator" w:id="0">
    <w:p w:rsidR="00EB0CCF" w:rsidRDefault="00EB0CCF" w:rsidP="0095591C">
      <w:pPr>
        <w:spacing w:after="60"/>
        <w:ind w:left="210"/>
      </w:pPr>
      <w:r>
        <w:continuationSeparator/>
      </w:r>
    </w:p>
    <w:p w:rsidR="00EB0CCF" w:rsidRDefault="00EB0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1BE" w:rsidRDefault="00F111B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42555">
      <w:t>1</w:t>
    </w:r>
    <w:r>
      <w:fldChar w:fldCharType="end"/>
    </w:r>
  </w:p>
  <w:p w:rsidR="00F111BE" w:rsidRDefault="00F111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CCF" w:rsidRDefault="00EB0CCF" w:rsidP="0095591C">
      <w:pPr>
        <w:spacing w:after="60"/>
        <w:ind w:left="210"/>
      </w:pPr>
      <w:r>
        <w:separator/>
      </w:r>
    </w:p>
    <w:p w:rsidR="00EB0CCF" w:rsidRDefault="00EB0CCF"/>
  </w:footnote>
  <w:footnote w:type="continuationSeparator" w:id="0">
    <w:p w:rsidR="00EB0CCF" w:rsidRDefault="00EB0CCF" w:rsidP="0095591C">
      <w:pPr>
        <w:spacing w:after="60"/>
        <w:ind w:left="210"/>
      </w:pPr>
      <w:r>
        <w:continuationSeparator/>
      </w:r>
    </w:p>
    <w:p w:rsidR="00EB0CCF" w:rsidRDefault="00EB0C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1BE" w:rsidRDefault="00F111B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F111BE" w:rsidRDefault="00F111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45011A"/>
    <w:multiLevelType w:val="hybridMultilevel"/>
    <w:tmpl w:val="EBA24C9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1011DE"/>
    <w:multiLevelType w:val="hybridMultilevel"/>
    <w:tmpl w:val="4538F9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17541C"/>
    <w:multiLevelType w:val="hybridMultilevel"/>
    <w:tmpl w:val="19CAD47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CF6DCC"/>
    <w:multiLevelType w:val="hybridMultilevel"/>
    <w:tmpl w:val="EE48CFB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A73687B"/>
    <w:multiLevelType w:val="hybridMultilevel"/>
    <w:tmpl w:val="8A4C0CB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1">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BA5CF8"/>
    <w:multiLevelType w:val="hybridMultilevel"/>
    <w:tmpl w:val="AFCE09E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82689E"/>
    <w:multiLevelType w:val="hybridMultilevel"/>
    <w:tmpl w:val="6ACED5C0"/>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3F8692E"/>
    <w:multiLevelType w:val="hybridMultilevel"/>
    <w:tmpl w:val="C3B800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6226EA4"/>
    <w:multiLevelType w:val="hybridMultilevel"/>
    <w:tmpl w:val="D6B468B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1853D2D"/>
    <w:multiLevelType w:val="hybridMultilevel"/>
    <w:tmpl w:val="6F547F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nsid w:val="64137AC5"/>
    <w:multiLevelType w:val="hybridMultilevel"/>
    <w:tmpl w:val="2F449E32"/>
    <w:lvl w:ilvl="0" w:tplc="4CB2D78C">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nsid w:val="65B512F4"/>
    <w:multiLevelType w:val="hybridMultilevel"/>
    <w:tmpl w:val="6C4C323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570A8E"/>
    <w:multiLevelType w:val="hybridMultilevel"/>
    <w:tmpl w:val="461C2B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AD74E4"/>
    <w:multiLevelType w:val="hybridMultilevel"/>
    <w:tmpl w:val="50E8574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7"/>
  </w:num>
  <w:num w:numId="3">
    <w:abstractNumId w:val="2"/>
  </w:num>
  <w:num w:numId="4">
    <w:abstractNumId w:val="24"/>
  </w:num>
  <w:num w:numId="5">
    <w:abstractNumId w:val="12"/>
  </w:num>
  <w:num w:numId="6">
    <w:abstractNumId w:val="37"/>
  </w:num>
  <w:num w:numId="7">
    <w:abstractNumId w:val="5"/>
  </w:num>
  <w:num w:numId="8">
    <w:abstractNumId w:val="25"/>
  </w:num>
  <w:num w:numId="9">
    <w:abstractNumId w:val="18"/>
  </w:num>
  <w:num w:numId="10">
    <w:abstractNumId w:val="35"/>
  </w:num>
  <w:num w:numId="11">
    <w:abstractNumId w:val="38"/>
  </w:num>
  <w:num w:numId="12">
    <w:abstractNumId w:val="41"/>
  </w:num>
  <w:num w:numId="13">
    <w:abstractNumId w:val="21"/>
  </w:num>
  <w:num w:numId="14">
    <w:abstractNumId w:val="23"/>
  </w:num>
  <w:num w:numId="15">
    <w:abstractNumId w:val="16"/>
  </w:num>
  <w:num w:numId="16">
    <w:abstractNumId w:val="33"/>
  </w:num>
  <w:num w:numId="17">
    <w:abstractNumId w:val="0"/>
  </w:num>
  <w:num w:numId="18">
    <w:abstractNumId w:val="36"/>
  </w:num>
  <w:num w:numId="19">
    <w:abstractNumId w:val="15"/>
  </w:num>
  <w:num w:numId="20">
    <w:abstractNumId w:val="34"/>
  </w:num>
  <w:num w:numId="21">
    <w:abstractNumId w:val="27"/>
  </w:num>
  <w:num w:numId="22">
    <w:abstractNumId w:val="28"/>
  </w:num>
  <w:num w:numId="23">
    <w:abstractNumId w:val="4"/>
  </w:num>
  <w:num w:numId="24">
    <w:abstractNumId w:val="12"/>
  </w:num>
  <w:num w:numId="25">
    <w:abstractNumId w:val="9"/>
  </w:num>
  <w:num w:numId="26">
    <w:abstractNumId w:val="39"/>
  </w:num>
  <w:num w:numId="27">
    <w:abstractNumId w:val="28"/>
  </w:num>
  <w:num w:numId="28">
    <w:abstractNumId w:val="20"/>
  </w:num>
  <w:num w:numId="29">
    <w:abstractNumId w:val="11"/>
  </w:num>
  <w:num w:numId="30">
    <w:abstractNumId w:val="10"/>
  </w:num>
  <w:num w:numId="31">
    <w:abstractNumId w:val="1"/>
  </w:num>
  <w:num w:numId="32">
    <w:abstractNumId w:val="32"/>
  </w:num>
  <w:num w:numId="33">
    <w:abstractNumId w:val="40"/>
  </w:num>
  <w:num w:numId="34">
    <w:abstractNumId w:val="22"/>
  </w:num>
  <w:num w:numId="35">
    <w:abstractNumId w:val="29"/>
  </w:num>
  <w:num w:numId="36">
    <w:abstractNumId w:val="8"/>
  </w:num>
  <w:num w:numId="37">
    <w:abstractNumId w:val="14"/>
  </w:num>
  <w:num w:numId="38">
    <w:abstractNumId w:val="6"/>
  </w:num>
  <w:num w:numId="39">
    <w:abstractNumId w:val="31"/>
  </w:num>
  <w:num w:numId="40">
    <w:abstractNumId w:val="30"/>
  </w:num>
  <w:num w:numId="41">
    <w:abstractNumId w:val="17"/>
  </w:num>
  <w:num w:numId="42">
    <w:abstractNumId w:val="3"/>
  </w:num>
  <w:num w:numId="43">
    <w:abstractNumId w:val="13"/>
  </w:num>
  <w:num w:numId="44">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673F"/>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6BB"/>
    <w:rsid w:val="00026B96"/>
    <w:rsid w:val="00026CAB"/>
    <w:rsid w:val="00026E46"/>
    <w:rsid w:val="00026F12"/>
    <w:rsid w:val="00027217"/>
    <w:rsid w:val="00027220"/>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37EF6"/>
    <w:rsid w:val="000400BB"/>
    <w:rsid w:val="00040715"/>
    <w:rsid w:val="00040A6C"/>
    <w:rsid w:val="00040E14"/>
    <w:rsid w:val="00040FF7"/>
    <w:rsid w:val="0004165F"/>
    <w:rsid w:val="00041A26"/>
    <w:rsid w:val="0004232E"/>
    <w:rsid w:val="00042751"/>
    <w:rsid w:val="000432E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5E3C"/>
    <w:rsid w:val="00056E33"/>
    <w:rsid w:val="00057A77"/>
    <w:rsid w:val="00057D85"/>
    <w:rsid w:val="00057F7E"/>
    <w:rsid w:val="00060923"/>
    <w:rsid w:val="00060D50"/>
    <w:rsid w:val="000610B2"/>
    <w:rsid w:val="000614A8"/>
    <w:rsid w:val="00061537"/>
    <w:rsid w:val="00061649"/>
    <w:rsid w:val="00061687"/>
    <w:rsid w:val="000619FA"/>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878"/>
    <w:rsid w:val="0008287C"/>
    <w:rsid w:val="00082B20"/>
    <w:rsid w:val="0008337F"/>
    <w:rsid w:val="00083E75"/>
    <w:rsid w:val="000843AE"/>
    <w:rsid w:val="0008450B"/>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79C"/>
    <w:rsid w:val="00095CC0"/>
    <w:rsid w:val="00095E9C"/>
    <w:rsid w:val="00095F09"/>
    <w:rsid w:val="0009612C"/>
    <w:rsid w:val="0009625B"/>
    <w:rsid w:val="000966BA"/>
    <w:rsid w:val="00096A8D"/>
    <w:rsid w:val="00096D7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D2D"/>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213D"/>
    <w:rsid w:val="000C25DF"/>
    <w:rsid w:val="000C2948"/>
    <w:rsid w:val="000C345F"/>
    <w:rsid w:val="000C37BA"/>
    <w:rsid w:val="000C3BA2"/>
    <w:rsid w:val="000C3FFC"/>
    <w:rsid w:val="000C40F8"/>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8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80B"/>
    <w:rsid w:val="000E09B7"/>
    <w:rsid w:val="000E0BBD"/>
    <w:rsid w:val="000E1191"/>
    <w:rsid w:val="000E121B"/>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3C71"/>
    <w:rsid w:val="001042E9"/>
    <w:rsid w:val="001044BA"/>
    <w:rsid w:val="00104894"/>
    <w:rsid w:val="00105020"/>
    <w:rsid w:val="001053D2"/>
    <w:rsid w:val="00105D6A"/>
    <w:rsid w:val="00106EBC"/>
    <w:rsid w:val="0010715C"/>
    <w:rsid w:val="00107560"/>
    <w:rsid w:val="00107581"/>
    <w:rsid w:val="00107936"/>
    <w:rsid w:val="0010798D"/>
    <w:rsid w:val="00107B51"/>
    <w:rsid w:val="00107BED"/>
    <w:rsid w:val="00107CB8"/>
    <w:rsid w:val="00107E31"/>
    <w:rsid w:val="00107FCD"/>
    <w:rsid w:val="0011006D"/>
    <w:rsid w:val="00110196"/>
    <w:rsid w:val="00110A50"/>
    <w:rsid w:val="00111203"/>
    <w:rsid w:val="0011165C"/>
    <w:rsid w:val="00111A95"/>
    <w:rsid w:val="00111E4B"/>
    <w:rsid w:val="00111F60"/>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D99"/>
    <w:rsid w:val="00130E2A"/>
    <w:rsid w:val="001318BB"/>
    <w:rsid w:val="00131B84"/>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E8E"/>
    <w:rsid w:val="0015319F"/>
    <w:rsid w:val="00153243"/>
    <w:rsid w:val="001532EA"/>
    <w:rsid w:val="0015335F"/>
    <w:rsid w:val="001535F3"/>
    <w:rsid w:val="001536D9"/>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24"/>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3D5E"/>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0D4"/>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D23"/>
    <w:rsid w:val="001D580C"/>
    <w:rsid w:val="001D6C2E"/>
    <w:rsid w:val="001D7430"/>
    <w:rsid w:val="001D7B02"/>
    <w:rsid w:val="001E0513"/>
    <w:rsid w:val="001E074D"/>
    <w:rsid w:val="001E0B2C"/>
    <w:rsid w:val="001E0FFF"/>
    <w:rsid w:val="001E12FF"/>
    <w:rsid w:val="001E1372"/>
    <w:rsid w:val="001E1399"/>
    <w:rsid w:val="001E14D0"/>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A5E"/>
    <w:rsid w:val="00215AC2"/>
    <w:rsid w:val="00215BCE"/>
    <w:rsid w:val="002167C1"/>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927"/>
    <w:rsid w:val="00280B27"/>
    <w:rsid w:val="00281149"/>
    <w:rsid w:val="0028173C"/>
    <w:rsid w:val="00281D4A"/>
    <w:rsid w:val="00282A0D"/>
    <w:rsid w:val="002836DA"/>
    <w:rsid w:val="00283834"/>
    <w:rsid w:val="0028427E"/>
    <w:rsid w:val="00285734"/>
    <w:rsid w:val="00285D31"/>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225"/>
    <w:rsid w:val="002A2862"/>
    <w:rsid w:val="002A2BDB"/>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39E5"/>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E7D0D"/>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1EB"/>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C51"/>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D0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B9"/>
    <w:rsid w:val="00331A97"/>
    <w:rsid w:val="00331B95"/>
    <w:rsid w:val="0033224C"/>
    <w:rsid w:val="003324ED"/>
    <w:rsid w:val="00332662"/>
    <w:rsid w:val="00332710"/>
    <w:rsid w:val="0033278B"/>
    <w:rsid w:val="00332F61"/>
    <w:rsid w:val="003330E4"/>
    <w:rsid w:val="003331AF"/>
    <w:rsid w:val="003331DA"/>
    <w:rsid w:val="00333287"/>
    <w:rsid w:val="00333356"/>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081"/>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368F"/>
    <w:rsid w:val="0035559F"/>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234"/>
    <w:rsid w:val="0037431A"/>
    <w:rsid w:val="003746CD"/>
    <w:rsid w:val="00375343"/>
    <w:rsid w:val="003753B8"/>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08E4"/>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4F8"/>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A9D"/>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5ED7"/>
    <w:rsid w:val="003D6741"/>
    <w:rsid w:val="003D6BD9"/>
    <w:rsid w:val="003D7806"/>
    <w:rsid w:val="003D78AD"/>
    <w:rsid w:val="003D7BF7"/>
    <w:rsid w:val="003E1086"/>
    <w:rsid w:val="003E125F"/>
    <w:rsid w:val="003E1594"/>
    <w:rsid w:val="003E2E49"/>
    <w:rsid w:val="003E3913"/>
    <w:rsid w:val="003E3C56"/>
    <w:rsid w:val="003E435B"/>
    <w:rsid w:val="003E48B0"/>
    <w:rsid w:val="003E496C"/>
    <w:rsid w:val="003E51CA"/>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821"/>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1DB"/>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0AB6"/>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ADA"/>
    <w:rsid w:val="004320F7"/>
    <w:rsid w:val="00432268"/>
    <w:rsid w:val="00432486"/>
    <w:rsid w:val="00432D94"/>
    <w:rsid w:val="004332A6"/>
    <w:rsid w:val="004335E3"/>
    <w:rsid w:val="00433A34"/>
    <w:rsid w:val="00433AFA"/>
    <w:rsid w:val="00433DBC"/>
    <w:rsid w:val="00433EE6"/>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3DB8"/>
    <w:rsid w:val="004A40E0"/>
    <w:rsid w:val="004A4756"/>
    <w:rsid w:val="004A4938"/>
    <w:rsid w:val="004A5018"/>
    <w:rsid w:val="004A68FF"/>
    <w:rsid w:val="004A6CE8"/>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C3D"/>
    <w:rsid w:val="004C0F7A"/>
    <w:rsid w:val="004C111A"/>
    <w:rsid w:val="004C18D6"/>
    <w:rsid w:val="004C1DA7"/>
    <w:rsid w:val="004C25EB"/>
    <w:rsid w:val="004C28C4"/>
    <w:rsid w:val="004C28CF"/>
    <w:rsid w:val="004C2995"/>
    <w:rsid w:val="004C33C2"/>
    <w:rsid w:val="004C3522"/>
    <w:rsid w:val="004C3E41"/>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0F2"/>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0FF"/>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0E1B"/>
    <w:rsid w:val="00511432"/>
    <w:rsid w:val="005115CD"/>
    <w:rsid w:val="00512AAA"/>
    <w:rsid w:val="00513386"/>
    <w:rsid w:val="00514B23"/>
    <w:rsid w:val="00514E07"/>
    <w:rsid w:val="00515B93"/>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995"/>
    <w:rsid w:val="00526AA1"/>
    <w:rsid w:val="00526D89"/>
    <w:rsid w:val="005270AE"/>
    <w:rsid w:val="005275A3"/>
    <w:rsid w:val="00527696"/>
    <w:rsid w:val="00527E3C"/>
    <w:rsid w:val="00530449"/>
    <w:rsid w:val="00530542"/>
    <w:rsid w:val="0053072F"/>
    <w:rsid w:val="005309C6"/>
    <w:rsid w:val="005313E5"/>
    <w:rsid w:val="00531822"/>
    <w:rsid w:val="00531DD1"/>
    <w:rsid w:val="00532032"/>
    <w:rsid w:val="005325B8"/>
    <w:rsid w:val="005325D1"/>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323"/>
    <w:rsid w:val="00551502"/>
    <w:rsid w:val="00551E8C"/>
    <w:rsid w:val="0055200E"/>
    <w:rsid w:val="005520A5"/>
    <w:rsid w:val="00552286"/>
    <w:rsid w:val="005525A0"/>
    <w:rsid w:val="0055264D"/>
    <w:rsid w:val="005526D6"/>
    <w:rsid w:val="00552A6C"/>
    <w:rsid w:val="005530D6"/>
    <w:rsid w:val="00553BD8"/>
    <w:rsid w:val="00554B2D"/>
    <w:rsid w:val="00554D09"/>
    <w:rsid w:val="00555194"/>
    <w:rsid w:val="005553E9"/>
    <w:rsid w:val="0055596E"/>
    <w:rsid w:val="00555EE2"/>
    <w:rsid w:val="005564ED"/>
    <w:rsid w:val="00556626"/>
    <w:rsid w:val="005568E9"/>
    <w:rsid w:val="00556B73"/>
    <w:rsid w:val="00557266"/>
    <w:rsid w:val="00557651"/>
    <w:rsid w:val="005577CA"/>
    <w:rsid w:val="00560084"/>
    <w:rsid w:val="005603DF"/>
    <w:rsid w:val="00560402"/>
    <w:rsid w:val="005604A0"/>
    <w:rsid w:val="0056108B"/>
    <w:rsid w:val="0056192B"/>
    <w:rsid w:val="00561A90"/>
    <w:rsid w:val="00561C89"/>
    <w:rsid w:val="00562209"/>
    <w:rsid w:val="0056223F"/>
    <w:rsid w:val="00562428"/>
    <w:rsid w:val="00562462"/>
    <w:rsid w:val="005624ED"/>
    <w:rsid w:val="00563D7C"/>
    <w:rsid w:val="005641DF"/>
    <w:rsid w:val="00564273"/>
    <w:rsid w:val="0056469E"/>
    <w:rsid w:val="00566BC9"/>
    <w:rsid w:val="0056728F"/>
    <w:rsid w:val="00570059"/>
    <w:rsid w:val="00570AD1"/>
    <w:rsid w:val="00570B3E"/>
    <w:rsid w:val="00570E13"/>
    <w:rsid w:val="00571877"/>
    <w:rsid w:val="00571B5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8A0"/>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B9C"/>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2458"/>
    <w:rsid w:val="005D24B0"/>
    <w:rsid w:val="005D2800"/>
    <w:rsid w:val="005D3132"/>
    <w:rsid w:val="005D3454"/>
    <w:rsid w:val="005D3E0F"/>
    <w:rsid w:val="005D4523"/>
    <w:rsid w:val="005D5EF1"/>
    <w:rsid w:val="005D5F41"/>
    <w:rsid w:val="005D691F"/>
    <w:rsid w:val="005D7317"/>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4FC"/>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40427"/>
    <w:rsid w:val="006416DD"/>
    <w:rsid w:val="00641808"/>
    <w:rsid w:val="00641C9A"/>
    <w:rsid w:val="00641F42"/>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3FCF"/>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5E1"/>
    <w:rsid w:val="00676B92"/>
    <w:rsid w:val="00677391"/>
    <w:rsid w:val="00677793"/>
    <w:rsid w:val="00680B1D"/>
    <w:rsid w:val="00680F0B"/>
    <w:rsid w:val="0068110E"/>
    <w:rsid w:val="006818CE"/>
    <w:rsid w:val="006827CE"/>
    <w:rsid w:val="00683512"/>
    <w:rsid w:val="006835CA"/>
    <w:rsid w:val="006836A6"/>
    <w:rsid w:val="00683AFE"/>
    <w:rsid w:val="00683D08"/>
    <w:rsid w:val="006845DA"/>
    <w:rsid w:val="006846CB"/>
    <w:rsid w:val="00684A13"/>
    <w:rsid w:val="0068520A"/>
    <w:rsid w:val="006861F8"/>
    <w:rsid w:val="0068646D"/>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484"/>
    <w:rsid w:val="006A45CA"/>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189D"/>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D04A3"/>
    <w:rsid w:val="006D0530"/>
    <w:rsid w:val="006D0851"/>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4BD"/>
    <w:rsid w:val="00710766"/>
    <w:rsid w:val="00710953"/>
    <w:rsid w:val="00710F82"/>
    <w:rsid w:val="007110CC"/>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1C8"/>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473FF"/>
    <w:rsid w:val="0075017C"/>
    <w:rsid w:val="0075077F"/>
    <w:rsid w:val="007507ED"/>
    <w:rsid w:val="00750C4E"/>
    <w:rsid w:val="007516BF"/>
    <w:rsid w:val="00751D7A"/>
    <w:rsid w:val="007526D1"/>
    <w:rsid w:val="00752ABC"/>
    <w:rsid w:val="00752C60"/>
    <w:rsid w:val="00753643"/>
    <w:rsid w:val="0075381A"/>
    <w:rsid w:val="00754552"/>
    <w:rsid w:val="007550D5"/>
    <w:rsid w:val="007558D5"/>
    <w:rsid w:val="00755987"/>
    <w:rsid w:val="00755B8A"/>
    <w:rsid w:val="00755E08"/>
    <w:rsid w:val="0075620F"/>
    <w:rsid w:val="00756678"/>
    <w:rsid w:val="007566CA"/>
    <w:rsid w:val="00756F69"/>
    <w:rsid w:val="007572FF"/>
    <w:rsid w:val="00760460"/>
    <w:rsid w:val="007604F5"/>
    <w:rsid w:val="007617F0"/>
    <w:rsid w:val="00761979"/>
    <w:rsid w:val="00761A9C"/>
    <w:rsid w:val="00761B14"/>
    <w:rsid w:val="00761C56"/>
    <w:rsid w:val="00761C7A"/>
    <w:rsid w:val="00761E50"/>
    <w:rsid w:val="00761ECB"/>
    <w:rsid w:val="00761FF7"/>
    <w:rsid w:val="007623E1"/>
    <w:rsid w:val="00762444"/>
    <w:rsid w:val="007630AB"/>
    <w:rsid w:val="007638F2"/>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B00"/>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DBF"/>
    <w:rsid w:val="007A6F6B"/>
    <w:rsid w:val="007A72F2"/>
    <w:rsid w:val="007A79D4"/>
    <w:rsid w:val="007A7B92"/>
    <w:rsid w:val="007A7CB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6D4C"/>
    <w:rsid w:val="007B729E"/>
    <w:rsid w:val="007B7479"/>
    <w:rsid w:val="007B7F36"/>
    <w:rsid w:val="007C00F5"/>
    <w:rsid w:val="007C0413"/>
    <w:rsid w:val="007C0541"/>
    <w:rsid w:val="007C0570"/>
    <w:rsid w:val="007C0672"/>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6AC6"/>
    <w:rsid w:val="007E7689"/>
    <w:rsid w:val="007E7783"/>
    <w:rsid w:val="007E7877"/>
    <w:rsid w:val="007E7962"/>
    <w:rsid w:val="007F09DD"/>
    <w:rsid w:val="007F0B88"/>
    <w:rsid w:val="007F0C04"/>
    <w:rsid w:val="007F0CC6"/>
    <w:rsid w:val="007F109A"/>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112"/>
    <w:rsid w:val="00802889"/>
    <w:rsid w:val="00802A30"/>
    <w:rsid w:val="00803171"/>
    <w:rsid w:val="008033D4"/>
    <w:rsid w:val="00803A2C"/>
    <w:rsid w:val="008046C3"/>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AD8"/>
    <w:rsid w:val="00816F2F"/>
    <w:rsid w:val="00816FFC"/>
    <w:rsid w:val="00817AF9"/>
    <w:rsid w:val="008206B7"/>
    <w:rsid w:val="00820C0B"/>
    <w:rsid w:val="00820D09"/>
    <w:rsid w:val="0082146D"/>
    <w:rsid w:val="00822729"/>
    <w:rsid w:val="008232A5"/>
    <w:rsid w:val="00823FD2"/>
    <w:rsid w:val="00824316"/>
    <w:rsid w:val="008244EB"/>
    <w:rsid w:val="00824AE2"/>
    <w:rsid w:val="00824F20"/>
    <w:rsid w:val="0082545E"/>
    <w:rsid w:val="008260C3"/>
    <w:rsid w:val="008265B9"/>
    <w:rsid w:val="00827231"/>
    <w:rsid w:val="00827545"/>
    <w:rsid w:val="00827FC2"/>
    <w:rsid w:val="00830D9B"/>
    <w:rsid w:val="00830ECB"/>
    <w:rsid w:val="00830FB8"/>
    <w:rsid w:val="00831240"/>
    <w:rsid w:val="008316A8"/>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7F8"/>
    <w:rsid w:val="00844F53"/>
    <w:rsid w:val="008457A2"/>
    <w:rsid w:val="00845DE6"/>
    <w:rsid w:val="008462E2"/>
    <w:rsid w:val="00846932"/>
    <w:rsid w:val="00847178"/>
    <w:rsid w:val="008472C4"/>
    <w:rsid w:val="00847778"/>
    <w:rsid w:val="00847AE1"/>
    <w:rsid w:val="00847D8D"/>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75"/>
    <w:rsid w:val="00887D16"/>
    <w:rsid w:val="00891025"/>
    <w:rsid w:val="00891193"/>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0C6A"/>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A7A"/>
    <w:rsid w:val="008B1D01"/>
    <w:rsid w:val="008B1E02"/>
    <w:rsid w:val="008B2096"/>
    <w:rsid w:val="008B21CD"/>
    <w:rsid w:val="008B21E8"/>
    <w:rsid w:val="008B2216"/>
    <w:rsid w:val="008B29AA"/>
    <w:rsid w:val="008B36EC"/>
    <w:rsid w:val="008B3864"/>
    <w:rsid w:val="008B3CA5"/>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64B4"/>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5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61A"/>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78D"/>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661"/>
    <w:rsid w:val="00923918"/>
    <w:rsid w:val="0092467F"/>
    <w:rsid w:val="00924A87"/>
    <w:rsid w:val="0092596A"/>
    <w:rsid w:val="00925A25"/>
    <w:rsid w:val="00926501"/>
    <w:rsid w:val="00926658"/>
    <w:rsid w:val="0092694C"/>
    <w:rsid w:val="00926FC2"/>
    <w:rsid w:val="009270E7"/>
    <w:rsid w:val="00927794"/>
    <w:rsid w:val="0092797C"/>
    <w:rsid w:val="00927EDC"/>
    <w:rsid w:val="00930664"/>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75E5"/>
    <w:rsid w:val="00957838"/>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B2C"/>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7286"/>
    <w:rsid w:val="00987EC3"/>
    <w:rsid w:val="00987F30"/>
    <w:rsid w:val="009916EC"/>
    <w:rsid w:val="00991834"/>
    <w:rsid w:val="00991C56"/>
    <w:rsid w:val="00991F02"/>
    <w:rsid w:val="00992970"/>
    <w:rsid w:val="00992ED8"/>
    <w:rsid w:val="009935EB"/>
    <w:rsid w:val="009943AA"/>
    <w:rsid w:val="00994946"/>
    <w:rsid w:val="00994BF8"/>
    <w:rsid w:val="00994F61"/>
    <w:rsid w:val="00996637"/>
    <w:rsid w:val="009973FC"/>
    <w:rsid w:val="009A0113"/>
    <w:rsid w:val="009A08EE"/>
    <w:rsid w:val="009A12EA"/>
    <w:rsid w:val="009A1780"/>
    <w:rsid w:val="009A1B02"/>
    <w:rsid w:val="009A1B68"/>
    <w:rsid w:val="009A25A4"/>
    <w:rsid w:val="009A2C12"/>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420"/>
    <w:rsid w:val="00A41573"/>
    <w:rsid w:val="00A41AD2"/>
    <w:rsid w:val="00A425F6"/>
    <w:rsid w:val="00A43114"/>
    <w:rsid w:val="00A44100"/>
    <w:rsid w:val="00A44508"/>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313"/>
    <w:rsid w:val="00A55604"/>
    <w:rsid w:val="00A557F5"/>
    <w:rsid w:val="00A55C1E"/>
    <w:rsid w:val="00A562AB"/>
    <w:rsid w:val="00A564A7"/>
    <w:rsid w:val="00A566EC"/>
    <w:rsid w:val="00A56BD5"/>
    <w:rsid w:val="00A576DC"/>
    <w:rsid w:val="00A57DEB"/>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2E4"/>
    <w:rsid w:val="00A67618"/>
    <w:rsid w:val="00A70086"/>
    <w:rsid w:val="00A706B6"/>
    <w:rsid w:val="00A707B5"/>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0FC8"/>
    <w:rsid w:val="00AE23AC"/>
    <w:rsid w:val="00AE2DE3"/>
    <w:rsid w:val="00AE3A5E"/>
    <w:rsid w:val="00AE4789"/>
    <w:rsid w:val="00AE49F7"/>
    <w:rsid w:val="00AE4BB4"/>
    <w:rsid w:val="00AE4D98"/>
    <w:rsid w:val="00AE530D"/>
    <w:rsid w:val="00AE5325"/>
    <w:rsid w:val="00AE53C6"/>
    <w:rsid w:val="00AE542D"/>
    <w:rsid w:val="00AE5E3C"/>
    <w:rsid w:val="00AE6053"/>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623"/>
    <w:rsid w:val="00B4777B"/>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4DD"/>
    <w:rsid w:val="00B605B9"/>
    <w:rsid w:val="00B62644"/>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5C2"/>
    <w:rsid w:val="00B72850"/>
    <w:rsid w:val="00B734A6"/>
    <w:rsid w:val="00B73543"/>
    <w:rsid w:val="00B73F72"/>
    <w:rsid w:val="00B73FCF"/>
    <w:rsid w:val="00B7426F"/>
    <w:rsid w:val="00B751C2"/>
    <w:rsid w:val="00B757C0"/>
    <w:rsid w:val="00B75BFD"/>
    <w:rsid w:val="00B76109"/>
    <w:rsid w:val="00B76A05"/>
    <w:rsid w:val="00B76DB4"/>
    <w:rsid w:val="00B77217"/>
    <w:rsid w:val="00B776D2"/>
    <w:rsid w:val="00B80165"/>
    <w:rsid w:val="00B80240"/>
    <w:rsid w:val="00B8051E"/>
    <w:rsid w:val="00B80885"/>
    <w:rsid w:val="00B80C99"/>
    <w:rsid w:val="00B80DCD"/>
    <w:rsid w:val="00B81E7F"/>
    <w:rsid w:val="00B821E5"/>
    <w:rsid w:val="00B824A3"/>
    <w:rsid w:val="00B83028"/>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4C6B"/>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71B"/>
    <w:rsid w:val="00BE2D10"/>
    <w:rsid w:val="00BE2DAE"/>
    <w:rsid w:val="00BE32D8"/>
    <w:rsid w:val="00BE35DE"/>
    <w:rsid w:val="00BE3AFB"/>
    <w:rsid w:val="00BE3C19"/>
    <w:rsid w:val="00BE41F7"/>
    <w:rsid w:val="00BE47E7"/>
    <w:rsid w:val="00BE4D2D"/>
    <w:rsid w:val="00BE4DEA"/>
    <w:rsid w:val="00BE5015"/>
    <w:rsid w:val="00BE5625"/>
    <w:rsid w:val="00BE5642"/>
    <w:rsid w:val="00BE5722"/>
    <w:rsid w:val="00BE5F17"/>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91B"/>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99B"/>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7B0"/>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072"/>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4B6"/>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41E"/>
    <w:rsid w:val="00C72CFF"/>
    <w:rsid w:val="00C72F0D"/>
    <w:rsid w:val="00C732EF"/>
    <w:rsid w:val="00C73724"/>
    <w:rsid w:val="00C7377F"/>
    <w:rsid w:val="00C73D5E"/>
    <w:rsid w:val="00C73FD4"/>
    <w:rsid w:val="00C74942"/>
    <w:rsid w:val="00C74A79"/>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749"/>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6F4"/>
    <w:rsid w:val="00C9772C"/>
    <w:rsid w:val="00C97855"/>
    <w:rsid w:val="00C97BC5"/>
    <w:rsid w:val="00C97E57"/>
    <w:rsid w:val="00C97F32"/>
    <w:rsid w:val="00CA0201"/>
    <w:rsid w:val="00CA07A6"/>
    <w:rsid w:val="00CA0A24"/>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FBF"/>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EEF"/>
    <w:rsid w:val="00CB7F48"/>
    <w:rsid w:val="00CC03E6"/>
    <w:rsid w:val="00CC076F"/>
    <w:rsid w:val="00CC1021"/>
    <w:rsid w:val="00CC14D5"/>
    <w:rsid w:val="00CC232C"/>
    <w:rsid w:val="00CC241C"/>
    <w:rsid w:val="00CC2874"/>
    <w:rsid w:val="00CC2D15"/>
    <w:rsid w:val="00CC306B"/>
    <w:rsid w:val="00CC385F"/>
    <w:rsid w:val="00CC3A6D"/>
    <w:rsid w:val="00CC3CEB"/>
    <w:rsid w:val="00CC3FA9"/>
    <w:rsid w:val="00CC40BD"/>
    <w:rsid w:val="00CC55E5"/>
    <w:rsid w:val="00CC5C74"/>
    <w:rsid w:val="00CC5C90"/>
    <w:rsid w:val="00CC6378"/>
    <w:rsid w:val="00CC6380"/>
    <w:rsid w:val="00CC645B"/>
    <w:rsid w:val="00CC69BD"/>
    <w:rsid w:val="00CC7009"/>
    <w:rsid w:val="00CC70A0"/>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6CD"/>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4E15"/>
    <w:rsid w:val="00D563D1"/>
    <w:rsid w:val="00D56C54"/>
    <w:rsid w:val="00D5705F"/>
    <w:rsid w:val="00D57585"/>
    <w:rsid w:val="00D57F7C"/>
    <w:rsid w:val="00D60185"/>
    <w:rsid w:val="00D6032B"/>
    <w:rsid w:val="00D6051A"/>
    <w:rsid w:val="00D60983"/>
    <w:rsid w:val="00D60BFE"/>
    <w:rsid w:val="00D61A1B"/>
    <w:rsid w:val="00D61D34"/>
    <w:rsid w:val="00D62B20"/>
    <w:rsid w:val="00D6374A"/>
    <w:rsid w:val="00D63A95"/>
    <w:rsid w:val="00D63C2A"/>
    <w:rsid w:val="00D64898"/>
    <w:rsid w:val="00D64926"/>
    <w:rsid w:val="00D64989"/>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4D6E"/>
    <w:rsid w:val="00D850AF"/>
    <w:rsid w:val="00D856D8"/>
    <w:rsid w:val="00D8594A"/>
    <w:rsid w:val="00D85B2A"/>
    <w:rsid w:val="00D860EA"/>
    <w:rsid w:val="00D864A1"/>
    <w:rsid w:val="00D86685"/>
    <w:rsid w:val="00D86D91"/>
    <w:rsid w:val="00D90213"/>
    <w:rsid w:val="00D90797"/>
    <w:rsid w:val="00D91BB7"/>
    <w:rsid w:val="00D92BDA"/>
    <w:rsid w:val="00D92E83"/>
    <w:rsid w:val="00D930D8"/>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D65"/>
    <w:rsid w:val="00DA4F03"/>
    <w:rsid w:val="00DA5394"/>
    <w:rsid w:val="00DA5487"/>
    <w:rsid w:val="00DA555A"/>
    <w:rsid w:val="00DA5801"/>
    <w:rsid w:val="00DA659F"/>
    <w:rsid w:val="00DA6855"/>
    <w:rsid w:val="00DA6D24"/>
    <w:rsid w:val="00DA7028"/>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BD1"/>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A6"/>
    <w:rsid w:val="00DC5B73"/>
    <w:rsid w:val="00DC661F"/>
    <w:rsid w:val="00DC6E4E"/>
    <w:rsid w:val="00DC7E95"/>
    <w:rsid w:val="00DD07F2"/>
    <w:rsid w:val="00DD1986"/>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062"/>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13D"/>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3C4"/>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C94"/>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629"/>
    <w:rsid w:val="00E36A1C"/>
    <w:rsid w:val="00E374AB"/>
    <w:rsid w:val="00E379F0"/>
    <w:rsid w:val="00E40C17"/>
    <w:rsid w:val="00E40DFD"/>
    <w:rsid w:val="00E4101D"/>
    <w:rsid w:val="00E411F3"/>
    <w:rsid w:val="00E418AA"/>
    <w:rsid w:val="00E41A09"/>
    <w:rsid w:val="00E41A3D"/>
    <w:rsid w:val="00E4200F"/>
    <w:rsid w:val="00E42555"/>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5A81"/>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4EA9"/>
    <w:rsid w:val="00E9514A"/>
    <w:rsid w:val="00E95362"/>
    <w:rsid w:val="00E95719"/>
    <w:rsid w:val="00E960DA"/>
    <w:rsid w:val="00E96258"/>
    <w:rsid w:val="00E962D3"/>
    <w:rsid w:val="00E96BFF"/>
    <w:rsid w:val="00E96CBB"/>
    <w:rsid w:val="00E97398"/>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0CCF"/>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498"/>
    <w:rsid w:val="00EC1CA0"/>
    <w:rsid w:val="00EC1CB3"/>
    <w:rsid w:val="00EC1FA2"/>
    <w:rsid w:val="00EC2276"/>
    <w:rsid w:val="00EC302B"/>
    <w:rsid w:val="00EC34B5"/>
    <w:rsid w:val="00EC35BA"/>
    <w:rsid w:val="00EC37BD"/>
    <w:rsid w:val="00EC3863"/>
    <w:rsid w:val="00EC3C85"/>
    <w:rsid w:val="00EC3D0A"/>
    <w:rsid w:val="00EC439E"/>
    <w:rsid w:val="00EC45C3"/>
    <w:rsid w:val="00EC47C8"/>
    <w:rsid w:val="00EC48CB"/>
    <w:rsid w:val="00EC4CAA"/>
    <w:rsid w:val="00EC4E49"/>
    <w:rsid w:val="00EC5673"/>
    <w:rsid w:val="00EC5A9C"/>
    <w:rsid w:val="00EC5DF2"/>
    <w:rsid w:val="00EC5F7A"/>
    <w:rsid w:val="00EC6784"/>
    <w:rsid w:val="00EC67D8"/>
    <w:rsid w:val="00EC6A91"/>
    <w:rsid w:val="00EC73FE"/>
    <w:rsid w:val="00EC75E5"/>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F082E"/>
    <w:rsid w:val="00EF0C0D"/>
    <w:rsid w:val="00EF1157"/>
    <w:rsid w:val="00EF1195"/>
    <w:rsid w:val="00EF11F9"/>
    <w:rsid w:val="00EF1E36"/>
    <w:rsid w:val="00EF21A6"/>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1BE"/>
    <w:rsid w:val="00F1164B"/>
    <w:rsid w:val="00F119C3"/>
    <w:rsid w:val="00F133A1"/>
    <w:rsid w:val="00F13E0B"/>
    <w:rsid w:val="00F14018"/>
    <w:rsid w:val="00F1425E"/>
    <w:rsid w:val="00F14447"/>
    <w:rsid w:val="00F14548"/>
    <w:rsid w:val="00F14855"/>
    <w:rsid w:val="00F14A67"/>
    <w:rsid w:val="00F14DFE"/>
    <w:rsid w:val="00F1512A"/>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66F"/>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4EE4"/>
    <w:rsid w:val="00F45180"/>
    <w:rsid w:val="00F456BE"/>
    <w:rsid w:val="00F456D0"/>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B57"/>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88E"/>
    <w:rsid w:val="00F83A5D"/>
    <w:rsid w:val="00F83B1B"/>
    <w:rsid w:val="00F83E65"/>
    <w:rsid w:val="00F840E0"/>
    <w:rsid w:val="00F84174"/>
    <w:rsid w:val="00F8425C"/>
    <w:rsid w:val="00F84514"/>
    <w:rsid w:val="00F84649"/>
    <w:rsid w:val="00F84B79"/>
    <w:rsid w:val="00F8510D"/>
    <w:rsid w:val="00F851C3"/>
    <w:rsid w:val="00F851C4"/>
    <w:rsid w:val="00F855A2"/>
    <w:rsid w:val="00F85998"/>
    <w:rsid w:val="00F85D7F"/>
    <w:rsid w:val="00F8606F"/>
    <w:rsid w:val="00F86760"/>
    <w:rsid w:val="00F87269"/>
    <w:rsid w:val="00F87A3C"/>
    <w:rsid w:val="00F87F0A"/>
    <w:rsid w:val="00F905B4"/>
    <w:rsid w:val="00F9067F"/>
    <w:rsid w:val="00F907BB"/>
    <w:rsid w:val="00F9138F"/>
    <w:rsid w:val="00F917E4"/>
    <w:rsid w:val="00F92CAF"/>
    <w:rsid w:val="00F93775"/>
    <w:rsid w:val="00F937C7"/>
    <w:rsid w:val="00F93D3D"/>
    <w:rsid w:val="00F94326"/>
    <w:rsid w:val="00F94BEF"/>
    <w:rsid w:val="00F95116"/>
    <w:rsid w:val="00F957C0"/>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0BB"/>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084"/>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586"/>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791"/>
    <w:rsid w:val="00FD0C18"/>
    <w:rsid w:val="00FD11FD"/>
    <w:rsid w:val="00FD130D"/>
    <w:rsid w:val="00FD1909"/>
    <w:rsid w:val="00FD2613"/>
    <w:rsid w:val="00FD28D2"/>
    <w:rsid w:val="00FD3067"/>
    <w:rsid w:val="00FD3769"/>
    <w:rsid w:val="00FD376A"/>
    <w:rsid w:val="00FD38BA"/>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33117576">
      <w:bodyDiv w:val="1"/>
      <w:marLeft w:val="0"/>
      <w:marRight w:val="0"/>
      <w:marTop w:val="0"/>
      <w:marBottom w:val="0"/>
      <w:divBdr>
        <w:top w:val="none" w:sz="0" w:space="0" w:color="auto"/>
        <w:left w:val="none" w:sz="0" w:space="0" w:color="auto"/>
        <w:bottom w:val="none" w:sz="0" w:space="0" w:color="auto"/>
        <w:right w:val="none" w:sz="0" w:space="0" w:color="auto"/>
      </w:divBdr>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5166889">
      <w:bodyDiv w:val="1"/>
      <w:marLeft w:val="0"/>
      <w:marRight w:val="0"/>
      <w:marTop w:val="0"/>
      <w:marBottom w:val="0"/>
      <w:divBdr>
        <w:top w:val="none" w:sz="0" w:space="0" w:color="auto"/>
        <w:left w:val="none" w:sz="0" w:space="0" w:color="auto"/>
        <w:bottom w:val="none" w:sz="0" w:space="0" w:color="auto"/>
        <w:right w:val="none" w:sz="0" w:space="0" w:color="auto"/>
      </w:divBdr>
    </w:div>
    <w:div w:id="221793449">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72122039">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119739">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49920180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75391018">
      <w:bodyDiv w:val="1"/>
      <w:marLeft w:val="0"/>
      <w:marRight w:val="0"/>
      <w:marTop w:val="0"/>
      <w:marBottom w:val="0"/>
      <w:divBdr>
        <w:top w:val="none" w:sz="0" w:space="0" w:color="auto"/>
        <w:left w:val="none" w:sz="0" w:space="0" w:color="auto"/>
        <w:bottom w:val="none" w:sz="0" w:space="0" w:color="auto"/>
        <w:right w:val="none" w:sz="0" w:space="0" w:color="auto"/>
      </w:divBdr>
    </w:div>
    <w:div w:id="889075692">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7729320">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8456820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2020936">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114072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188460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7756388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1998994">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90B6A-D937-4707-B7DA-61D30C32B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21653</TotalTime>
  <Pages>4</Pages>
  <Words>1404</Words>
  <Characters>8008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9394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549</cp:revision>
  <cp:lastPrinted>2007-04-24T00:59:00Z</cp:lastPrinted>
  <dcterms:created xsi:type="dcterms:W3CDTF">2024-07-23T06:44:00Z</dcterms:created>
  <dcterms:modified xsi:type="dcterms:W3CDTF">2025-03-28T07:30:00Z</dcterms:modified>
</cp:coreProperties>
</file>